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D573D" w14:textId="77777777" w:rsidR="00A627D6" w:rsidRDefault="001E16D9">
      <w:pPr>
        <w:pStyle w:val="pc"/>
      </w:pPr>
      <w:r>
        <w:rPr>
          <w:rStyle w:val="s1"/>
        </w:rPr>
        <w:t>Нормативное постановление Верховного Суда Республики Казахстан от 21 апреля 2022 года № 4</w:t>
      </w:r>
      <w:r>
        <w:rPr>
          <w:rStyle w:val="s1"/>
        </w:rPr>
        <w:br/>
        <w:t>О применении судами законодательства о государственных закупках</w:t>
      </w:r>
    </w:p>
    <w:p w14:paraId="5478A270" w14:textId="77777777" w:rsidR="00A627D6" w:rsidRDefault="001E16D9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17.12.2024 г.)</w:t>
      </w:r>
    </w:p>
    <w:p w14:paraId="32FC9661" w14:textId="77777777" w:rsidR="00A627D6" w:rsidRDefault="001E16D9">
      <w:pPr>
        <w:pStyle w:val="pc"/>
      </w:pPr>
      <w:r>
        <w:rPr>
          <w:rStyle w:val="s1"/>
        </w:rPr>
        <w:t> </w:t>
      </w:r>
    </w:p>
    <w:p w14:paraId="1F21CC1A" w14:textId="77777777" w:rsidR="00A627D6" w:rsidRDefault="001E16D9">
      <w:pPr>
        <w:pStyle w:val="pj"/>
      </w:pPr>
      <w:r>
        <w:rPr>
          <w:rStyle w:val="s0"/>
        </w:rPr>
        <w:t>В связи с вопросами, возникшими в судебной практике при рассмотрении споров о государственных закупках, в целях правильного и единообразного применения законодательства пленарное заседание Верховного Суда Республики Казахстан постановляет дать следующие разъяснения:</w:t>
      </w:r>
    </w:p>
    <w:p w14:paraId="6E9FB225" w14:textId="77777777" w:rsidR="00A627D6" w:rsidRDefault="001E16D9">
      <w:pPr>
        <w:pStyle w:val="pj"/>
      </w:pPr>
      <w:r>
        <w:rPr>
          <w:rStyle w:val="s0"/>
        </w:rPr>
        <w:t xml:space="preserve">1. Согласно </w:t>
      </w:r>
      <w:hyperlink r:id="rId7" w:anchor="sub_id=30000" w:history="1">
        <w:r>
          <w:rPr>
            <w:rStyle w:val="a4"/>
          </w:rPr>
          <w:t>статье 3</w:t>
        </w:r>
      </w:hyperlink>
      <w:r>
        <w:rPr>
          <w:rStyle w:val="s0"/>
        </w:rPr>
        <w:t xml:space="preserve"> Закона Республики Казахстан от 4 декабря 2015 года № 434-V «О государственных закупках» (далее - Закон) законодательство Республики Казахстан о государственных закупках основывается на </w:t>
      </w:r>
      <w:hyperlink r:id="rId8" w:history="1">
        <w:r>
          <w:rPr>
            <w:rStyle w:val="a4"/>
          </w:rPr>
          <w:t>Конституции</w:t>
        </w:r>
      </w:hyperlink>
      <w:r>
        <w:rPr>
          <w:rStyle w:val="s0"/>
        </w:rPr>
        <w:t xml:space="preserve"> Республики Казахстан (далее - Конституция) и состоит из норм </w:t>
      </w:r>
      <w:hyperlink r:id="rId9" w:history="1">
        <w:r>
          <w:rPr>
            <w:rStyle w:val="a4"/>
          </w:rPr>
          <w:t>Гражданского кодекса</w:t>
        </w:r>
      </w:hyperlink>
      <w:r>
        <w:rPr>
          <w:rStyle w:val="s0"/>
        </w:rPr>
        <w:t xml:space="preserve"> Республики Казахстан (далее - ГК), Закона и иных нормативных правовых актов Республики Казахстан.</w:t>
      </w:r>
    </w:p>
    <w:p w14:paraId="7F823830" w14:textId="77777777" w:rsidR="00A627D6" w:rsidRDefault="001E16D9">
      <w:pPr>
        <w:pStyle w:val="pj"/>
      </w:pPr>
      <w:r>
        <w:rPr>
          <w:rStyle w:val="s0"/>
        </w:rPr>
        <w:t xml:space="preserve">При рассмотрении дел данной категории судам необходимо руководствоваться Законом, а по вопросам, не урегулированным Законом, - нормами ГК, </w:t>
      </w:r>
      <w:hyperlink r:id="rId10" w:history="1">
        <w:r>
          <w:rPr>
            <w:rStyle w:val="a4"/>
          </w:rPr>
          <w:t>Гражданского процессуального кодекса</w:t>
        </w:r>
      </w:hyperlink>
      <w:r>
        <w:rPr>
          <w:rStyle w:val="s0"/>
        </w:rPr>
        <w:t xml:space="preserve"> Республики Казахстан (далее - ГПК), </w:t>
      </w:r>
      <w:hyperlink r:id="rId11" w:history="1">
        <w:r>
          <w:rPr>
            <w:rStyle w:val="a4"/>
          </w:rPr>
          <w:t>Административного процедурно-процессуального кодекса</w:t>
        </w:r>
      </w:hyperlink>
      <w:r>
        <w:rPr>
          <w:rStyle w:val="s0"/>
        </w:rPr>
        <w:t xml:space="preserve"> Республики Казахстан (далее-АППК), </w:t>
      </w:r>
      <w:hyperlink r:id="rId12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от 12 ноября 2015 года № 392-V «О государственном аудите и финансовом контроле» (далее - Закон о государственном аудите) и иными нормативными актами. Судам следует разграничивать споры, возникающие в процессе выбора поставщика и заключения с ним договора о государственных закупках, порядок рассмотрения которых регулируется нормами АППК, и споры, вытекающие из договора о государственных закупках, которые рассматриваются в порядке гражданского судопроизводства в соответствии с нормами ГПК.</w:t>
      </w:r>
    </w:p>
    <w:p w14:paraId="41B2884B" w14:textId="77777777" w:rsidR="00A627D6" w:rsidRDefault="001E16D9">
      <w:pPr>
        <w:pStyle w:val="pj"/>
      </w:pPr>
      <w:r>
        <w:rPr>
          <w:rStyle w:val="s0"/>
        </w:rPr>
        <w:t xml:space="preserve">Если международным договором, ратифицированным Республикой Казахстан, установлены иные правила, чем те, которые предусмотрены Законом, то применяются правила международного договора. В соответствии с </w:t>
      </w:r>
      <w:hyperlink r:id="rId13" w:anchor="sub_id=40300" w:history="1">
        <w:r>
          <w:rPr>
            <w:rStyle w:val="a4"/>
          </w:rPr>
          <w:t>пунктом 3 статьи 4</w:t>
        </w:r>
      </w:hyperlink>
      <w:r>
        <w:rPr>
          <w:rStyle w:val="s0"/>
        </w:rPr>
        <w:t xml:space="preserve"> Конституции международные договоры, ратифицированные Республикой, имеют приоритет перед ее законами.</w:t>
      </w:r>
    </w:p>
    <w:p w14:paraId="79236CA6" w14:textId="77777777" w:rsidR="00A627D6" w:rsidRDefault="001E16D9">
      <w:pPr>
        <w:pStyle w:val="pj"/>
      </w:pPr>
      <w:r>
        <w:rPr>
          <w:rStyle w:val="s0"/>
        </w:rPr>
        <w:t xml:space="preserve">2. В соответствии со </w:t>
      </w:r>
      <w:hyperlink r:id="rId14" w:anchor="sub_id=290000" w:history="1">
        <w:r>
          <w:rPr>
            <w:rStyle w:val="a4"/>
          </w:rPr>
          <w:t>статьей 29</w:t>
        </w:r>
      </w:hyperlink>
      <w:r>
        <w:rPr>
          <w:rStyle w:val="s0"/>
        </w:rPr>
        <w:t xml:space="preserve"> ГПК иски, вытекающие из договоров о государственных закупках, предъявляются по месту нахождения ответчика.</w:t>
      </w:r>
    </w:p>
    <w:p w14:paraId="5F0C207A" w14:textId="77777777" w:rsidR="00A627D6" w:rsidRDefault="001E16D9">
      <w:pPr>
        <w:pStyle w:val="pj"/>
      </w:pPr>
      <w:r>
        <w:rPr>
          <w:rStyle w:val="s0"/>
        </w:rPr>
        <w:t xml:space="preserve">Иски, вытекающие из договоров о государственных закупках, в которых указано место исполнения, по выбору истца могут быть предъявлены также по месту исполнения договора в соответствии с </w:t>
      </w:r>
      <w:hyperlink r:id="rId15" w:anchor="sub_id=300000" w:history="1">
        <w:r>
          <w:rPr>
            <w:rStyle w:val="a4"/>
          </w:rPr>
          <w:t>частью шестой статьи 30</w:t>
        </w:r>
      </w:hyperlink>
      <w:r>
        <w:rPr>
          <w:rStyle w:val="s0"/>
        </w:rPr>
        <w:t xml:space="preserve"> ГПК.</w:t>
      </w:r>
    </w:p>
    <w:p w14:paraId="6F46D20B" w14:textId="77777777" w:rsidR="00A627D6" w:rsidRDefault="001E16D9">
      <w:pPr>
        <w:pStyle w:val="pj"/>
      </w:pPr>
      <w:r>
        <w:rPr>
          <w:rStyle w:val="s0"/>
        </w:rPr>
        <w:t xml:space="preserve">В соответствии с </w:t>
      </w:r>
      <w:hyperlink r:id="rId16" w:anchor="sub_id=240000" w:history="1">
        <w:r>
          <w:rPr>
            <w:rStyle w:val="a4"/>
          </w:rPr>
          <w:t>пунктом 1 статьи 24</w:t>
        </w:r>
      </w:hyperlink>
      <w:r>
        <w:rPr>
          <w:rStyle w:val="s0"/>
        </w:rPr>
        <w:t xml:space="preserve">, </w:t>
      </w:r>
      <w:hyperlink r:id="rId17" w:anchor="sub_id=380400" w:history="1">
        <w:r>
          <w:rPr>
            <w:rStyle w:val="a4"/>
          </w:rPr>
          <w:t>пунктом 4 статьи 38</w:t>
        </w:r>
      </w:hyperlink>
      <w:r>
        <w:rPr>
          <w:rStyle w:val="s0"/>
        </w:rPr>
        <w:t xml:space="preserve"> Закона представление заявки на участие в государственных закупках (ценового предложения) является формой выражения согласия на осуществление поставки товаров, выполнение работ, оказание услуг согласно требованиям и условиям, установленным конкурсной документацией. В этой связи иски о признании потенциального поставщика недобросовестным участником государственных закупок, проведенных указанными способами, по выбору истца также могут предъявляться по месту исполнения договора.</w:t>
      </w:r>
    </w:p>
    <w:p w14:paraId="0AF4D527" w14:textId="77777777" w:rsidR="00A627D6" w:rsidRDefault="001E16D9">
      <w:pPr>
        <w:pStyle w:val="pj"/>
      </w:pPr>
      <w:r>
        <w:rPr>
          <w:rStyle w:val="s0"/>
        </w:rPr>
        <w:t xml:space="preserve">Оспаривание итогов государственных закупок, решений уполномоченного органа о внесении потенциального поставщика в реестр недобросовестных участников государственных закупок, а также решений, заключений, предписаний, уведомлений уполномоченного органа по итогам проверки проведения государственных закупок, осуществляется в порядке, предусмотренном </w:t>
      </w:r>
      <w:hyperlink r:id="rId18" w:anchor="sub_id=1060000" w:history="1">
        <w:r>
          <w:rPr>
            <w:rStyle w:val="a4"/>
          </w:rPr>
          <w:t>частью третьей статьи 106</w:t>
        </w:r>
      </w:hyperlink>
      <w:r>
        <w:rPr>
          <w:rStyle w:val="s0"/>
        </w:rPr>
        <w:t xml:space="preserve"> АППК, по месту жительства (нахождения) истца.</w:t>
      </w:r>
    </w:p>
    <w:p w14:paraId="6DA1F509" w14:textId="77777777" w:rsidR="00A627D6" w:rsidRDefault="001E16D9">
      <w:pPr>
        <w:pStyle w:val="pj"/>
      </w:pPr>
      <w:r>
        <w:rPr>
          <w:rStyle w:val="s0"/>
        </w:rPr>
        <w:lastRenderedPageBreak/>
        <w:t xml:space="preserve">Если истец наряду с требованием о признании итогов конкурса незаконным требует признать на этом основании заключенный договор о государственных закупках недействительным, то такие иски подлежат совместному рассмотрению в специализированном межрайонном административном суде с учетом требований </w:t>
      </w:r>
      <w:hyperlink r:id="rId19" w:anchor="sub_id=840000" w:history="1">
        <w:r>
          <w:rPr>
            <w:rStyle w:val="a4"/>
          </w:rPr>
          <w:t>части третьей статьи 84</w:t>
        </w:r>
      </w:hyperlink>
      <w:r>
        <w:rPr>
          <w:rStyle w:val="s0"/>
        </w:rPr>
        <w:t xml:space="preserve">, </w:t>
      </w:r>
      <w:hyperlink r:id="rId20" w:anchor="sub_id=1550000" w:history="1">
        <w:r>
          <w:rPr>
            <w:rStyle w:val="a4"/>
          </w:rPr>
          <w:t>части третьей статьи 155</w:t>
        </w:r>
      </w:hyperlink>
      <w:r>
        <w:rPr>
          <w:rStyle w:val="s0"/>
        </w:rPr>
        <w:t xml:space="preserve">, </w:t>
      </w:r>
      <w:hyperlink r:id="rId21" w:anchor="sub_id=1560000" w:history="1">
        <w:r>
          <w:rPr>
            <w:rStyle w:val="a4"/>
          </w:rPr>
          <w:t>части второй статьи 156</w:t>
        </w:r>
      </w:hyperlink>
      <w:r>
        <w:rPr>
          <w:rStyle w:val="s0"/>
        </w:rPr>
        <w:t xml:space="preserve"> АППК.</w:t>
      </w:r>
    </w:p>
    <w:p w14:paraId="79423920" w14:textId="77777777" w:rsidR="00A627D6" w:rsidRDefault="001E16D9">
      <w:pPr>
        <w:pStyle w:val="pj"/>
      </w:pPr>
      <w:r>
        <w:rPr>
          <w:rStyle w:val="s0"/>
        </w:rPr>
        <w:t>В этом случае, в части иска о признании договора недействительным, не требуется соблюдение истцом предусмотренного договором порядка досудебного урегулирования спора.</w:t>
      </w:r>
    </w:p>
    <w:p w14:paraId="7C967F53" w14:textId="77777777" w:rsidR="00A627D6" w:rsidRDefault="001E16D9">
      <w:pPr>
        <w:pStyle w:val="pj"/>
      </w:pPr>
      <w:r>
        <w:rPr>
          <w:rStyle w:val="s0"/>
        </w:rPr>
        <w:t>Иски потенциального поставщика на действия (бездействие), решения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закупок, а также на действия (бездействие), решения уполномоченного органа и органов государственного аудита и финансового контроля подлежат рассмотрению специализированным межрайонным административным судом.</w:t>
      </w:r>
    </w:p>
    <w:p w14:paraId="349F995A" w14:textId="77777777" w:rsidR="00A627D6" w:rsidRDefault="001E16D9">
      <w:pPr>
        <w:pStyle w:val="pj"/>
      </w:pPr>
      <w:r>
        <w:rPr>
          <w:rStyle w:val="s0"/>
        </w:rPr>
        <w:t xml:space="preserve">Иски организаторов государственных закупок, заказчиков, связанных с применением </w:t>
      </w:r>
      <w:hyperlink r:id="rId22" w:anchor="sub_id=120400" w:history="1">
        <w:r>
          <w:rPr>
            <w:rStyle w:val="a4"/>
          </w:rPr>
          <w:t>подпунктов 1) и 3) части первой пункта 4 статьи 12</w:t>
        </w:r>
      </w:hyperlink>
      <w:r>
        <w:rPr>
          <w:rStyle w:val="s0"/>
        </w:rPr>
        <w:t xml:space="preserve"> Закона, а также иски, вытекающие из исполнения договоров о государственных закупках, подлежат рассмотрению специализированным межрайонным экономическим судом.</w:t>
      </w:r>
    </w:p>
    <w:p w14:paraId="69CAD175" w14:textId="77777777" w:rsidR="00A627D6" w:rsidRDefault="001E16D9">
      <w:pPr>
        <w:pStyle w:val="pj"/>
      </w:pPr>
      <w:r>
        <w:rPr>
          <w:rStyle w:val="s0"/>
        </w:rPr>
        <w:t xml:space="preserve">Иски об оспаривании решения уполномоченного органа о признании потенциального поставщика недобросовестным участником государственных закупок, признанного таковым в соответствии с </w:t>
      </w:r>
      <w:hyperlink r:id="rId23" w:anchor="sub_id=120402" w:history="1">
        <w:r>
          <w:rPr>
            <w:rStyle w:val="a4"/>
          </w:rPr>
          <w:t>подпунктом 2) части первой пункта 4 статьи 12</w:t>
        </w:r>
      </w:hyperlink>
      <w:r>
        <w:rPr>
          <w:rStyle w:val="s0"/>
        </w:rPr>
        <w:t xml:space="preserve"> Закона подлежат рассмотрению специализированным межрайонным административным судом.</w:t>
      </w:r>
    </w:p>
    <w:p w14:paraId="24D26573" w14:textId="77777777" w:rsidR="00A627D6" w:rsidRDefault="001E16D9">
      <w:pPr>
        <w:pStyle w:val="pj"/>
      </w:pPr>
      <w:r>
        <w:rPr>
          <w:rStyle w:val="s0"/>
        </w:rPr>
        <w:t xml:space="preserve">3. Органы, установившие факт предоставления потенциальным поставщиком недостоверной информации по квалификационным требованиям и (или) документам, влияющим на конкурсное ценовое предложение, заказчик, в случае, предусмотренном </w:t>
      </w:r>
      <w:hyperlink r:id="rId24" w:anchor="sub_id=120400" w:history="1">
        <w:r>
          <w:rPr>
            <w:rStyle w:val="a4"/>
          </w:rPr>
          <w:t>пунктом 4 статьи 12</w:t>
        </w:r>
      </w:hyperlink>
      <w:r>
        <w:rPr>
          <w:rStyle w:val="s0"/>
        </w:rPr>
        <w:t xml:space="preserve"> Закона, обязаны в сроки, установленные Законом, предъявить в суд иск о признании потенциального поставщика (поставщика) недобросовестным участником государственных закупок.</w:t>
      </w:r>
    </w:p>
    <w:p w14:paraId="368AAE7E" w14:textId="77777777" w:rsidR="00A627D6" w:rsidRDefault="001E16D9">
      <w:pPr>
        <w:pStyle w:val="pj"/>
      </w:pPr>
      <w:r>
        <w:rPr>
          <w:rStyle w:val="s0"/>
        </w:rPr>
        <w:t>Данные сроки являются пресекательными, истечение которых является основанием для отказа в удовлетворении заявления о признании потенциального поставщика недобросовестным участником государственных закупок.</w:t>
      </w:r>
    </w:p>
    <w:p w14:paraId="0154D6B8" w14:textId="77777777" w:rsidR="00A627D6" w:rsidRDefault="001E16D9">
      <w:pPr>
        <w:pStyle w:val="pj"/>
      </w:pPr>
      <w:r>
        <w:rPr>
          <w:rStyle w:val="s0"/>
        </w:rPr>
        <w:t xml:space="preserve">4. В силу </w:t>
      </w:r>
      <w:hyperlink r:id="rId25" w:anchor="sub_id=120101" w:history="1">
        <w:r>
          <w:rPr>
            <w:rStyle w:val="a4"/>
          </w:rPr>
          <w:t>подпункта 1) пункта 1 статьи 12</w:t>
        </w:r>
      </w:hyperlink>
      <w:r>
        <w:rPr>
          <w:rStyle w:val="s0"/>
        </w:rPr>
        <w:t xml:space="preserve"> Закона уполномоченный орган осуществляет формирование и ведение республиканского реестра недобросовестных участников государственных закупок. В этой связи, в соответствии с </w:t>
      </w:r>
      <w:hyperlink r:id="rId26" w:anchor="sub_id=1510000" w:history="1">
        <w:r>
          <w:rPr>
            <w:rStyle w:val="a4"/>
          </w:rPr>
          <w:t>подпунктом 1) части первой статьи 151</w:t>
        </w:r>
      </w:hyperlink>
      <w:r>
        <w:rPr>
          <w:rStyle w:val="s0"/>
        </w:rPr>
        <w:t xml:space="preserve"> ГПК, судье следует отказать в принятии иска о включении в реестр недобросовестных участников государственных закупок по </w:t>
      </w:r>
      <w:hyperlink r:id="rId27" w:anchor="sub_id=120402" w:history="1">
        <w:r>
          <w:rPr>
            <w:rStyle w:val="a4"/>
          </w:rPr>
          <w:t>подпункту 2) части первой пункта 4 статьи 12</w:t>
        </w:r>
      </w:hyperlink>
      <w:r>
        <w:rPr>
          <w:rStyle w:val="s0"/>
        </w:rPr>
        <w:t xml:space="preserve"> Закона как не подлежащего рассмотрению и разрешению в порядке гражданского судопроизводства. Если иск принят в производство суда, суд выносит определение о прекращении производства по делу в этой части на основании </w:t>
      </w:r>
      <w:hyperlink r:id="rId28" w:anchor="sub_id=2770000" w:history="1">
        <w:r>
          <w:rPr>
            <w:rStyle w:val="a4"/>
          </w:rPr>
          <w:t>подпункта 1) статьи 277</w:t>
        </w:r>
      </w:hyperlink>
      <w:r>
        <w:rPr>
          <w:rStyle w:val="s0"/>
        </w:rPr>
        <w:t xml:space="preserve"> ГПК. При поступлении такого иска в специализированный межрайонный административный суд на основании </w:t>
      </w:r>
      <w:hyperlink r:id="rId29" w:anchor="sub_id=1380211" w:history="1">
        <w:r>
          <w:rPr>
            <w:rStyle w:val="a4"/>
          </w:rPr>
          <w:t>подпункта 11) части второй статьи 138</w:t>
        </w:r>
      </w:hyperlink>
      <w:r>
        <w:rPr>
          <w:rStyle w:val="s0"/>
        </w:rPr>
        <w:t xml:space="preserve"> АППК суд (судья) выносит определение о возвращении иска как не подлежащего рассмотрению в порядке административного судопроизводства.</w:t>
      </w:r>
    </w:p>
    <w:p w14:paraId="2EBDF423" w14:textId="77777777" w:rsidR="00A627D6" w:rsidRDefault="001E16D9">
      <w:pPr>
        <w:pStyle w:val="pj"/>
      </w:pPr>
      <w:r>
        <w:rPr>
          <w:rStyle w:val="s0"/>
        </w:rPr>
        <w:t xml:space="preserve">5. Судам следует иметь в виду, что </w:t>
      </w:r>
      <w:hyperlink r:id="rId30" w:anchor="sub_id=1" w:history="1">
        <w:r>
          <w:rPr>
            <w:rStyle w:val="a4"/>
          </w:rPr>
          <w:t>Приложениями</w:t>
        </w:r>
      </w:hyperlink>
      <w:r>
        <w:rPr>
          <w:rStyle w:val="s0"/>
        </w:rPr>
        <w:t xml:space="preserve"> к Правилам осуществления государственных закупок, утвержденных приказом Министра финансов Республики Казахстан от 11 декабря 2015 года № 648 (далее - Правила), утверждены ряд Типовых договоров (Типовой договор о государственных закупках услуг, предусмотренных государственным социальным заказом, </w:t>
      </w:r>
      <w:hyperlink r:id="rId31" w:anchor="sub_id=33" w:history="1">
        <w:r>
          <w:rPr>
            <w:rStyle w:val="a4"/>
          </w:rPr>
          <w:t>Типовой договор</w:t>
        </w:r>
      </w:hyperlink>
      <w:r>
        <w:rPr>
          <w:rStyle w:val="s0"/>
        </w:rPr>
        <w:t xml:space="preserve"> о государственных закупках </w:t>
      </w:r>
      <w:r>
        <w:rPr>
          <w:rStyle w:val="s0"/>
        </w:rPr>
        <w:lastRenderedPageBreak/>
        <w:t xml:space="preserve">товаров, </w:t>
      </w:r>
      <w:hyperlink r:id="rId32" w:anchor="sub_id=37" w:history="1">
        <w:r>
          <w:rPr>
            <w:rStyle w:val="a4"/>
          </w:rPr>
          <w:t>Типовой договор</w:t>
        </w:r>
      </w:hyperlink>
      <w:r>
        <w:rPr>
          <w:rStyle w:val="s0"/>
        </w:rPr>
        <w:t xml:space="preserve"> о государственных закупках услуг и иные) (далее - Типовой договор).</w:t>
      </w:r>
    </w:p>
    <w:p w14:paraId="484BAB65" w14:textId="77777777" w:rsidR="00A627D6" w:rsidRDefault="001E16D9">
      <w:pPr>
        <w:pStyle w:val="pj"/>
      </w:pPr>
      <w:r>
        <w:rPr>
          <w:rStyle w:val="s0"/>
        </w:rPr>
        <w:t>Все Типовые договоры предусматривают раздел «Решение спорных вопросов» с идентичным содержанием, согласно которому Заказчик и Поставщик должны прилагать в процессе прямых переговоров максимальные усилия к разрешению всех разногласий или споров, возникающих между ними по договору о государственных закупках или в связи с ним. Если после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19FB2E61" w14:textId="77777777" w:rsidR="00A627D6" w:rsidRDefault="001E16D9">
      <w:pPr>
        <w:pStyle w:val="pj"/>
      </w:pPr>
      <w:r>
        <w:rPr>
          <w:rStyle w:val="s0"/>
        </w:rPr>
        <w:t>Стороны, подписав Типовой договор на данных условиях, следуют предписанному порядку досудебного урегулирования спора.</w:t>
      </w:r>
    </w:p>
    <w:p w14:paraId="542EF197" w14:textId="77777777" w:rsidR="00A627D6" w:rsidRDefault="001E16D9">
      <w:pPr>
        <w:pStyle w:val="pj"/>
      </w:pPr>
      <w:r>
        <w:rPr>
          <w:rStyle w:val="s0"/>
        </w:rPr>
        <w:t>Следовательно, при предъявлении иска истец обязан приобщить документы, подтверждающие соблюдение предусмотренного договором порядка предварительного досудебного урегулирования спора.</w:t>
      </w:r>
    </w:p>
    <w:p w14:paraId="27F70A18" w14:textId="77777777" w:rsidR="00A627D6" w:rsidRDefault="001E16D9">
      <w:pPr>
        <w:pStyle w:val="pj"/>
      </w:pPr>
      <w:r>
        <w:rPr>
          <w:rStyle w:val="s0"/>
        </w:rPr>
        <w:t xml:space="preserve">Отсутствие соответствующих доказательств, подтверждающих соблюдение порядка предварительного досудебного или внесудебного урегулирования спора, является основанием для возвращения иска на основании </w:t>
      </w:r>
      <w:hyperlink r:id="rId33" w:anchor="sub_id=1520101" w:history="1">
        <w:r>
          <w:rPr>
            <w:rStyle w:val="a4"/>
          </w:rPr>
          <w:t>подпункта 1) части первой статьи 152</w:t>
        </w:r>
      </w:hyperlink>
      <w:r>
        <w:rPr>
          <w:rStyle w:val="s0"/>
        </w:rPr>
        <w:t xml:space="preserve"> ГПК.</w:t>
      </w:r>
    </w:p>
    <w:p w14:paraId="4B4B0532" w14:textId="77777777" w:rsidR="00A627D6" w:rsidRDefault="001E16D9">
      <w:pPr>
        <w:pStyle w:val="pj"/>
      </w:pPr>
      <w:r>
        <w:rPr>
          <w:rStyle w:val="s0"/>
        </w:rPr>
        <w:t>Данные положения не распространяются на исковые требования о признании потенциального поставщика (поставщика) недобросовестным участником государственных закупок.</w:t>
      </w:r>
    </w:p>
    <w:p w14:paraId="18133E23" w14:textId="77777777" w:rsidR="00A627D6" w:rsidRDefault="001E16D9">
      <w:pPr>
        <w:pStyle w:val="pj"/>
      </w:pPr>
      <w:r>
        <w:rPr>
          <w:rStyle w:val="s0"/>
        </w:rPr>
        <w:t xml:space="preserve">6. В соответствии с </w:t>
      </w:r>
      <w:hyperlink r:id="rId34" w:anchor="sub_id=432400" w:history="1">
        <w:r>
          <w:rPr>
            <w:rStyle w:val="a4"/>
          </w:rPr>
          <w:t>пунктом 24 статьи 43</w:t>
        </w:r>
      </w:hyperlink>
      <w:r>
        <w:rPr>
          <w:rStyle w:val="s0"/>
        </w:rPr>
        <w:t xml:space="preserve"> Закона в случае неисполнения либо ненадлежащего исполнения принятых поставщиком обязательств по договору о государственных закупках заказчик обеспечивает взыскание неустойки (штрафа, пени).</w:t>
      </w:r>
    </w:p>
    <w:p w14:paraId="35437891" w14:textId="77777777" w:rsidR="00A627D6" w:rsidRDefault="0084424B">
      <w:pPr>
        <w:pStyle w:val="pj"/>
      </w:pPr>
      <w:hyperlink r:id="rId35" w:anchor="sub_id=100" w:history="1">
        <w:r w:rsidR="001E16D9">
          <w:rPr>
            <w:rStyle w:val="a4"/>
          </w:rPr>
          <w:t>Порядок</w:t>
        </w:r>
      </w:hyperlink>
      <w:r w:rsidR="001E16D9">
        <w:rPr>
          <w:rStyle w:val="s0"/>
        </w:rPr>
        <w:t xml:space="preserve"> взыскания неустойки урегулирован Правилами. </w:t>
      </w:r>
      <w:hyperlink r:id="rId36" w:anchor="sub_id=33" w:history="1">
        <w:r w:rsidR="001E16D9">
          <w:rPr>
            <w:rStyle w:val="a4"/>
          </w:rPr>
          <w:t>Типовой договор</w:t>
        </w:r>
      </w:hyperlink>
      <w:r w:rsidR="001E16D9">
        <w:rPr>
          <w:rStyle w:val="s0"/>
        </w:rPr>
        <w:t xml:space="preserve"> о государственных закупках товаров содержит норму о том, что в случае просрочки сроков поставки Товара Заказчик удерживает (взыскивает) с Поставщика неустойку (штраф, пеню) в размере 0,1% от общей суммы Договора за каждый день просрочки в случае полного неисполнения поставщиком обязательств либо удерживает (взыскивает) неустойку (штраф, пеню) в размере 0,1% от суммы неисполненных обязательств за каждый день просрочки в случае ненадлежащего исполнения (частичного неисполнения) обязательств. При этом общая сумма неустойки (штрафа, пени) не должна превышать 10% от общей суммы договора. Аналогичные условия содержат все Типовые договоры. После подписания договора данные условия являются обязательными для исполнения сторонами и заказчик вправе удержать неустойку из суммы договора, подлежащей оплате. До обращения в суд с иском о взыскании неустойки заказчик соблюдает порядок предварительного досудебного урегулирования спора с учетом условий договора о порядке разрешения спорных вопросов. При обращении с иском о взыскании неустойки заказчик обязан указать обстоятельства, препятствующие самостоятельному удержанию неустойки.</w:t>
      </w:r>
    </w:p>
    <w:p w14:paraId="787520D3" w14:textId="77777777" w:rsidR="00A627D6" w:rsidRDefault="001E16D9">
      <w:pPr>
        <w:pStyle w:val="pj"/>
      </w:pPr>
      <w:r>
        <w:rPr>
          <w:rStyle w:val="s0"/>
        </w:rPr>
        <w:t xml:space="preserve">7. Основания формирования реестра недобросовестных участников государственных закупок установлены </w:t>
      </w:r>
      <w:hyperlink r:id="rId37" w:anchor="sub_id=120400" w:history="1">
        <w:r>
          <w:rPr>
            <w:rStyle w:val="a4"/>
          </w:rPr>
          <w:t>пунктом 4 статьи 12</w:t>
        </w:r>
      </w:hyperlink>
      <w:r>
        <w:rPr>
          <w:rStyle w:val="s0"/>
        </w:rPr>
        <w:t xml:space="preserve"> Закона, данный перечень оснований является исчерпывающим и расширительному толкованию не подлежит.</w:t>
      </w:r>
    </w:p>
    <w:p w14:paraId="407929CD" w14:textId="77777777" w:rsidR="00A627D6" w:rsidRDefault="001E16D9">
      <w:pPr>
        <w:pStyle w:val="pj"/>
      </w:pPr>
      <w:r>
        <w:rPr>
          <w:rStyle w:val="s0"/>
        </w:rPr>
        <w:t xml:space="preserve">При рассмотрении административных исков об обжаловании решений уполномоченного органа о внесении потенциального поставщика (поставщика) в реестр недобросовестных участников государственных закупок, в связи с уклонением от заключения договора о государственных закупках судам следует исходить из требований </w:t>
      </w:r>
      <w:hyperlink r:id="rId38" w:anchor="sub_id=430300" w:history="1">
        <w:r>
          <w:rPr>
            <w:rStyle w:val="a4"/>
          </w:rPr>
          <w:t>пункта 3 статьи 43</w:t>
        </w:r>
      </w:hyperlink>
      <w:r>
        <w:rPr>
          <w:rStyle w:val="s0"/>
        </w:rPr>
        <w:t xml:space="preserve"> Закона, устанавливающего обязанность победителя государственных закупок подписать договор.</w:t>
      </w:r>
    </w:p>
    <w:p w14:paraId="03456DBA" w14:textId="77777777" w:rsidR="00A627D6" w:rsidRDefault="001E16D9">
      <w:pPr>
        <w:pStyle w:val="pj"/>
      </w:pPr>
      <w:r>
        <w:rPr>
          <w:rStyle w:val="s0"/>
        </w:rPr>
        <w:t>В случае не подписания договора потенциальный поставщик должен доказать, что принял все зависящие от него меры для его подписания, но в силу объективных, не зависящих от его воли обстоятельств не смог его подписать.</w:t>
      </w:r>
    </w:p>
    <w:p w14:paraId="198F1A4A" w14:textId="77777777" w:rsidR="00A627D6" w:rsidRDefault="001E16D9">
      <w:pPr>
        <w:pStyle w:val="pj"/>
      </w:pPr>
      <w:r>
        <w:rPr>
          <w:rStyle w:val="s0"/>
        </w:rPr>
        <w:t xml:space="preserve">8. При рассмотрении исков о признании поставщиков, не исполнивших либо ненадлежащим образом исполнивших свои обязательства по заключенным с ними договорам о государственных закупках, недобросовестными участниками государственных закупок судам необходимо принимать во внимание вину поставщика как основание гражданско-правовой ответственности в соответствии со </w:t>
      </w:r>
      <w:hyperlink r:id="rId39" w:anchor="sub_id=3590000" w:history="1">
        <w:r>
          <w:rPr>
            <w:rStyle w:val="a4"/>
          </w:rPr>
          <w:t>статьей 359</w:t>
        </w:r>
      </w:hyperlink>
      <w:r>
        <w:rPr>
          <w:rStyle w:val="s0"/>
        </w:rPr>
        <w:t xml:space="preserve"> ГК и наступившие негативные последствия для заказчика, исходя из критериев справедливости и разумности согласно </w:t>
      </w:r>
      <w:hyperlink r:id="rId40" w:anchor="sub_id=60500" w:history="1">
        <w:r>
          <w:rPr>
            <w:rStyle w:val="a4"/>
          </w:rPr>
          <w:t>части пятой статьи 6</w:t>
        </w:r>
      </w:hyperlink>
      <w:r>
        <w:rPr>
          <w:rStyle w:val="s0"/>
        </w:rPr>
        <w:t xml:space="preserve"> ГПК. Под негативными последствиями следует понимать причинение стороне договора такого ущерба, что она в значительной степени лишилась того, на что была вправе рассчитывать при заключении договора (</w:t>
      </w:r>
      <w:hyperlink r:id="rId41" w:anchor="sub_id=4010200" w:history="1">
        <w:r>
          <w:rPr>
            <w:rStyle w:val="a4"/>
          </w:rPr>
          <w:t>пункт 2 статьи 401</w:t>
        </w:r>
      </w:hyperlink>
      <w:r>
        <w:rPr>
          <w:rStyle w:val="s0"/>
        </w:rPr>
        <w:t xml:space="preserve"> ГК). Также подлежат оценке судами дополнительные соглашения, заключаемые сторонами договора о государственных закупках в части изменения срока выполнения работ. </w:t>
      </w:r>
      <w:hyperlink r:id="rId42" w:anchor="sub_id=450000" w:history="1">
        <w:r>
          <w:rPr>
            <w:rStyle w:val="a4"/>
          </w:rPr>
          <w:t>Статьей 45</w:t>
        </w:r>
      </w:hyperlink>
      <w:r>
        <w:rPr>
          <w:rStyle w:val="s0"/>
        </w:rPr>
        <w:t xml:space="preserve"> Закона установлены основания внесения изменений в проект договора о государственных закупках либо заключенный договор о государственных закупках. В этой связи суды должны иметь в виду, что если сторонами не вносились изменения в договор, проектно-сметную документацию в соответствии с </w:t>
      </w:r>
      <w:hyperlink r:id="rId43" w:anchor="sub_id=450207" w:history="1">
        <w:r>
          <w:rPr>
            <w:rStyle w:val="a4"/>
          </w:rPr>
          <w:t>подпунктами 7), 8), 9) пункта 2 статьи 45</w:t>
        </w:r>
      </w:hyperlink>
      <w:r>
        <w:rPr>
          <w:rStyle w:val="s0"/>
        </w:rPr>
        <w:t xml:space="preserve"> Закона, то ссылка на дополнительные соглашения в части изменения срока выполнения работ, предусмотренного заключенным договором о государственных закупках, является необоснованной.</w:t>
      </w:r>
    </w:p>
    <w:p w14:paraId="21F058B0" w14:textId="77777777" w:rsidR="00A627D6" w:rsidRDefault="001E16D9">
      <w:pPr>
        <w:pStyle w:val="pj"/>
      </w:pPr>
      <w:r>
        <w:rPr>
          <w:rStyle w:val="s0"/>
        </w:rPr>
        <w:t xml:space="preserve">9. В соответствии с </w:t>
      </w:r>
      <w:hyperlink r:id="rId44" w:anchor="sub_id=110000" w:history="1">
        <w:r>
          <w:rPr>
            <w:rStyle w:val="a4"/>
          </w:rPr>
          <w:t>пунктом 1 статьи 11</w:t>
        </w:r>
      </w:hyperlink>
      <w:r>
        <w:rPr>
          <w:rStyle w:val="s0"/>
        </w:rPr>
        <w:t xml:space="preserve"> Закона потенциальный поставщик или поставщик признается недобросовестным участником государственных закупок при установлении факта предоставления недостоверной информации по квалификационным требованиям и (или) документам, влияющим на конкурсное ценовое предложение.</w:t>
      </w:r>
    </w:p>
    <w:p w14:paraId="1C870D37" w14:textId="77777777" w:rsidR="00A627D6" w:rsidRDefault="001E16D9">
      <w:pPr>
        <w:pStyle w:val="pj"/>
      </w:pPr>
      <w:r>
        <w:rPr>
          <w:rStyle w:val="s0"/>
        </w:rPr>
        <w:t xml:space="preserve">Судам необходимо отличать данный факт от непредставления либо представления ненадлежащим образом оформленного документа (документов) по квалификационным требованиям, которые согласно </w:t>
      </w:r>
      <w:hyperlink r:id="rId45" w:anchor="sub_id=100101" w:history="1">
        <w:r>
          <w:rPr>
            <w:rStyle w:val="a4"/>
          </w:rPr>
          <w:t>подпункту 1) пункта 1 статьи 10</w:t>
        </w:r>
      </w:hyperlink>
      <w:r>
        <w:rPr>
          <w:rStyle w:val="s0"/>
        </w:rPr>
        <w:t xml:space="preserve"> Закона являются основанием признания потенциального поставщика не соответствующим квалификационным требованиям.</w:t>
      </w:r>
    </w:p>
    <w:p w14:paraId="0412B014" w14:textId="77777777" w:rsidR="00A627D6" w:rsidRDefault="001E16D9">
      <w:pPr>
        <w:pStyle w:val="pj"/>
      </w:pPr>
      <w:r>
        <w:rPr>
          <w:rStyle w:val="s0"/>
        </w:rPr>
        <w:t xml:space="preserve">В соответствии с </w:t>
      </w:r>
      <w:hyperlink r:id="rId46" w:anchor="sub_id=90600" w:history="1">
        <w:r>
          <w:rPr>
            <w:rStyle w:val="a4"/>
          </w:rPr>
          <w:t>пунктом 6 статьи 9</w:t>
        </w:r>
      </w:hyperlink>
      <w:r>
        <w:rPr>
          <w:rStyle w:val="s0"/>
        </w:rPr>
        <w:t xml:space="preserve"> Закона квалификационные требования, установленные </w:t>
      </w:r>
      <w:hyperlink r:id="rId47" w:anchor="sub_id=90101" w:history="1">
        <w:r>
          <w:rPr>
            <w:rStyle w:val="a4"/>
          </w:rPr>
          <w:t>подпунктами 1), 2), 3) части первой пункта 1 статьи 9</w:t>
        </w:r>
      </w:hyperlink>
      <w:r>
        <w:rPr>
          <w:rStyle w:val="s0"/>
        </w:rPr>
        <w:t>, распространяются также на физических и юридических лиц, которых потенциальный поставщик предусматривает привлечь в качестве субподрядчиков по выполнению работ либо соисполнителей по оказанию услуг, являющихся предметом проводимых государственных закупок.</w:t>
      </w:r>
    </w:p>
    <w:p w14:paraId="5BF9B27A" w14:textId="77777777" w:rsidR="00A627D6" w:rsidRDefault="001E16D9">
      <w:pPr>
        <w:pStyle w:val="pj"/>
      </w:pPr>
      <w:r>
        <w:rPr>
          <w:rStyle w:val="s0"/>
        </w:rPr>
        <w:t xml:space="preserve">Потенциальный поставщик, который намерен привлечь субподрядчиков (соисполнителей) работ либо услуг, должен представить организатору государственных закупок документы, подтверждающие соответствие привлекаемых субподрядчиков (соисполнителей) квалификационным требованиям. Потенциальный поставщик, привлекающий для участия в государственных закупках субподрядчиков (соисполнителей), при подаче конкурсных заявок несет ответственность за достоверность предоставляемых сведений, в том числе и по субподрядчикам (соисполнителям). В случае предоставления недостоверной информации субподрядчиком (соисполнителем) потенциальный поставщик или поставщик также подлежит признанию недобросовестным участником государственных закупок в соответствии с </w:t>
      </w:r>
      <w:hyperlink r:id="rId48" w:anchor="sub_id=110100" w:history="1">
        <w:r>
          <w:rPr>
            <w:rStyle w:val="a4"/>
          </w:rPr>
          <w:t>пунктом 1 статьи 11</w:t>
        </w:r>
      </w:hyperlink>
      <w:r>
        <w:rPr>
          <w:rStyle w:val="s0"/>
        </w:rPr>
        <w:t xml:space="preserve"> Закона.</w:t>
      </w:r>
    </w:p>
    <w:p w14:paraId="1540C98A" w14:textId="77777777" w:rsidR="00A627D6" w:rsidRDefault="001E16D9">
      <w:pPr>
        <w:pStyle w:val="pj"/>
      </w:pPr>
      <w:r>
        <w:rPr>
          <w:rStyle w:val="s0"/>
        </w:rPr>
        <w:t xml:space="preserve">Исходя из </w:t>
      </w:r>
      <w:hyperlink r:id="rId49" w:anchor="sub_id=110000" w:history="1">
        <w:r>
          <w:rPr>
            <w:rStyle w:val="a4"/>
          </w:rPr>
          <w:t>пункта 1 статьи 11</w:t>
        </w:r>
      </w:hyperlink>
      <w:r>
        <w:rPr>
          <w:rStyle w:val="s0"/>
        </w:rPr>
        <w:t xml:space="preserve"> Закона, потенциальный поставщик или поставщик может быть признан недобросовестным участником государственных закупок при предоставлении недостоверной информации:</w:t>
      </w:r>
    </w:p>
    <w:p w14:paraId="71807717" w14:textId="77777777" w:rsidR="00A627D6" w:rsidRDefault="001E16D9">
      <w:pPr>
        <w:pStyle w:val="pj"/>
      </w:pPr>
      <w:r>
        <w:rPr>
          <w:rStyle w:val="s0"/>
        </w:rPr>
        <w:t>1) по квалификационным требованиям;</w:t>
      </w:r>
    </w:p>
    <w:p w14:paraId="6865A3E4" w14:textId="77777777" w:rsidR="00A627D6" w:rsidRDefault="001E16D9">
      <w:pPr>
        <w:pStyle w:val="pj"/>
      </w:pPr>
      <w:r>
        <w:rPr>
          <w:rStyle w:val="s0"/>
        </w:rPr>
        <w:t>2) по документам, влияющим на конкурсное ценовое предложение.</w:t>
      </w:r>
    </w:p>
    <w:p w14:paraId="1E4D4975" w14:textId="77777777" w:rsidR="00A627D6" w:rsidRDefault="001E16D9">
      <w:pPr>
        <w:pStyle w:val="pj"/>
      </w:pPr>
      <w:r>
        <w:rPr>
          <w:rStyle w:val="s0"/>
        </w:rPr>
        <w:t>В этих случаях любые недостоверные сведения, которые касаются квалификационных требований и (или) документов, влияющих на конкурсное ценовое предложение, являются основанием для признания поставщика недобросовестным участником государственных закупок.</w:t>
      </w:r>
    </w:p>
    <w:p w14:paraId="1607C900" w14:textId="77777777" w:rsidR="00A627D6" w:rsidRDefault="001E16D9">
      <w:pPr>
        <w:pStyle w:val="pj"/>
      </w:pPr>
      <w:r>
        <w:rPr>
          <w:rStyle w:val="s0"/>
        </w:rPr>
        <w:t>К документам, влияющим на конкурсное ценовое предложение, относятся документы, содержащие сведения: о наличии у потенциального поставщика опыта работы на рынке товаров, работ, услуг, являющихся предметом проводимых государственных закупок в течение последних десяти лет, предшествующих текущему году; о показателях уплаченных налогов; о функциональных, технических, качественных и эксплуатационных характеристиках товаров и (или) расходах на эксплуатацию, техническое обслуживание и ремонт закупаемых товаров.</w:t>
      </w:r>
    </w:p>
    <w:p w14:paraId="43B6C105" w14:textId="77777777" w:rsidR="00A627D6" w:rsidRDefault="001E16D9">
      <w:pPr>
        <w:pStyle w:val="pj"/>
      </w:pPr>
      <w:r>
        <w:rPr>
          <w:rStyle w:val="s0"/>
        </w:rPr>
        <w:t xml:space="preserve">Критерии, влияющие на конкурсное ценовое предложение и их расчет, определяются </w:t>
      </w:r>
      <w:hyperlink r:id="rId50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.</w:t>
      </w:r>
    </w:p>
    <w:p w14:paraId="5517A33F" w14:textId="77777777" w:rsidR="00A627D6" w:rsidRDefault="001E16D9">
      <w:pPr>
        <w:pStyle w:val="pj"/>
      </w:pPr>
      <w:r>
        <w:rPr>
          <w:rStyle w:val="s0"/>
        </w:rPr>
        <w:t xml:space="preserve">10. В соответствии с </w:t>
      </w:r>
      <w:hyperlink r:id="rId51" w:anchor="sub_id=430200" w:history="1">
        <w:r>
          <w:rPr>
            <w:rStyle w:val="a4"/>
          </w:rPr>
          <w:t>пунктом 2 статьи 43</w:t>
        </w:r>
      </w:hyperlink>
      <w:r>
        <w:rPr>
          <w:rStyle w:val="s0"/>
        </w:rPr>
        <w:t xml:space="preserve"> Закона Заказчик направляет победителю проект договора о государственных закупках, удостоверенный электронной цифровой подписью посредством веб-портала государственных закупок:</w:t>
      </w:r>
    </w:p>
    <w:p w14:paraId="06DE9E34" w14:textId="77777777" w:rsidR="00A627D6" w:rsidRDefault="001E16D9">
      <w:pPr>
        <w:pStyle w:val="pj"/>
      </w:pPr>
      <w:r>
        <w:rPr>
          <w:rStyle w:val="s0"/>
        </w:rPr>
        <w:t>1) в течение пяти рабочих дней со дня истечения срока на обжалование протокола об итогах государственных закупок способом конкурса (аукциона);</w:t>
      </w:r>
    </w:p>
    <w:p w14:paraId="2567DD1A" w14:textId="77777777" w:rsidR="00A627D6" w:rsidRDefault="001E16D9">
      <w:pPr>
        <w:pStyle w:val="pj"/>
      </w:pPr>
      <w:r>
        <w:rPr>
          <w:rStyle w:val="s0"/>
        </w:rPr>
        <w:t>2) в течение пяти рабочих дней со дня определения победителя государственных закупок способом запроса ценовых предложений.</w:t>
      </w:r>
    </w:p>
    <w:p w14:paraId="1C99E85E" w14:textId="77777777" w:rsidR="00A627D6" w:rsidRDefault="001E16D9">
      <w:pPr>
        <w:pStyle w:val="pj"/>
      </w:pPr>
      <w:r>
        <w:rPr>
          <w:rStyle w:val="s0"/>
        </w:rPr>
        <w:t>В случаях, когда процедуры выбора поставщика, в том числе процедуры обжалования итогов государственных закупок, проведенных в рамках предварительного годового плана государственных закупок, завершены до утверждения соответствующего бюджета (плана развития), проект договора о государственных закупках направляется победителю в течение пяти рабочих дней со дня утверждения соответствующего бюджета (плана развития).</w:t>
      </w:r>
    </w:p>
    <w:p w14:paraId="57742148" w14:textId="77777777" w:rsidR="00A627D6" w:rsidRDefault="001E16D9">
      <w:pPr>
        <w:pStyle w:val="pj"/>
      </w:pPr>
      <w:r>
        <w:rPr>
          <w:rStyle w:val="s0"/>
        </w:rPr>
        <w:t>Проект договора о государственных закупках должен быть удостоверен победителем государственных закупок способами конкурса, аукциона, запроса ценовых предложений посредством электронной цифровой подписи в течение трех рабочих дней со дня поступления на веб-портал государственных закупок уведомления с приложением проекта договора о государственных закупках.</w:t>
      </w:r>
    </w:p>
    <w:p w14:paraId="1D2DBDC5" w14:textId="77777777" w:rsidR="00A627D6" w:rsidRDefault="001E16D9">
      <w:pPr>
        <w:pStyle w:val="pj"/>
      </w:pPr>
      <w:r>
        <w:rPr>
          <w:rStyle w:val="s0"/>
        </w:rPr>
        <w:t xml:space="preserve">11. При предъявлении административного иска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 о государственных закупках заказчик, в соответствии с </w:t>
      </w:r>
      <w:hyperlink r:id="rId52" w:anchor="sub_id=1290201" w:history="1">
        <w:r>
          <w:rPr>
            <w:rStyle w:val="a4"/>
          </w:rPr>
          <w:t>подпунктом 1) части второй статьи 129</w:t>
        </w:r>
      </w:hyperlink>
      <w:r>
        <w:rPr>
          <w:rStyle w:val="s0"/>
        </w:rPr>
        <w:t xml:space="preserve"> АППК, обязан представить доказательства направления им проекта договора и уведомления о необходимости подписания проекта договора о государственных закупках. Обязанность по направлению договора считается исполненной заказчиком либо единым организатором надлежащим образом при наличии доказательств поступления на веб-портал государственных закупок потенциальному поставщику уведомления о необходимости подписания проекта договора о государственных закупках (журнал согласования договора, полученный с веб-портала) либо причины неисполнения им обязанности по направлению проекта договора и (или) уведомления о необходимости подписания проекта договора о государственных закупках в установленный законом срок.</w:t>
      </w:r>
    </w:p>
    <w:p w14:paraId="7ED5F6A5" w14:textId="77777777" w:rsidR="00A627D6" w:rsidRDefault="001E16D9">
      <w:pPr>
        <w:pStyle w:val="pj"/>
      </w:pPr>
      <w:r>
        <w:rPr>
          <w:rStyle w:val="s0"/>
        </w:rPr>
        <w:t>Невыполнение заказчиком возложенной на него обязанности по направлению потенциальному поставщику проекта договора о государственных закупках и уведомления о необходимости подписания проекта договора о государственных закупках является основанием для удовлетворения административного иска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договора.</w:t>
      </w:r>
    </w:p>
    <w:p w14:paraId="71640E1A" w14:textId="77777777" w:rsidR="00A627D6" w:rsidRDefault="001E16D9">
      <w:pPr>
        <w:pStyle w:val="pj"/>
      </w:pPr>
      <w:r>
        <w:rPr>
          <w:rStyle w:val="s0"/>
        </w:rPr>
        <w:t>Судам следует иметь в виду, что административный иск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 не подлежит удовлетворению в случаях поступления от потенциального поставщика:</w:t>
      </w:r>
    </w:p>
    <w:p w14:paraId="267DE685" w14:textId="77777777" w:rsidR="00A627D6" w:rsidRDefault="001E16D9">
      <w:pPr>
        <w:pStyle w:val="pj"/>
      </w:pPr>
      <w:r>
        <w:rPr>
          <w:rStyle w:val="s0"/>
        </w:rPr>
        <w:t>письменного отказа от заключения договора;</w:t>
      </w:r>
    </w:p>
    <w:p w14:paraId="47014585" w14:textId="77777777" w:rsidR="00A627D6" w:rsidRDefault="001E16D9">
      <w:pPr>
        <w:pStyle w:val="pj"/>
      </w:pPr>
      <w:r>
        <w:rPr>
          <w:rStyle w:val="s0"/>
        </w:rPr>
        <w:t>предложения о внесении изменений в существенные условия договора;</w:t>
      </w:r>
    </w:p>
    <w:p w14:paraId="16D4EAEB" w14:textId="77777777" w:rsidR="00A627D6" w:rsidRDefault="001E16D9">
      <w:pPr>
        <w:pStyle w:val="pj"/>
      </w:pPr>
      <w:r>
        <w:rPr>
          <w:rStyle w:val="s0"/>
        </w:rPr>
        <w:t>иного письменного обращения, исполнение которого препятствует заказчику заключить договор на условиях, указанных при объявлении государственных закупок.</w:t>
      </w:r>
    </w:p>
    <w:p w14:paraId="0144E68F" w14:textId="77777777" w:rsidR="00A627D6" w:rsidRDefault="001E16D9">
      <w:pPr>
        <w:pStyle w:val="pj"/>
      </w:pPr>
      <w:r>
        <w:rPr>
          <w:rStyle w:val="s0"/>
        </w:rPr>
        <w:t xml:space="preserve">Несоответствие в описании характеристик закупаемых товаров (работ, услуг), указанных в информации, размещенной на веб-портале государственных закупок в соответствии с </w:t>
      </w:r>
      <w:hyperlink r:id="rId53" w:anchor="sub_id=380000" w:history="1">
        <w:r>
          <w:rPr>
            <w:rStyle w:val="a4"/>
          </w:rPr>
          <w:t>пунктом 1 статьи 38</w:t>
        </w:r>
      </w:hyperlink>
      <w:r>
        <w:rPr>
          <w:rStyle w:val="s0"/>
        </w:rPr>
        <w:t xml:space="preserve"> Закона, фактическим условиям проекта договора, представленного заказчиком к заключению, освобождает потенциального поставщика от заключения договора и исключает включение потенциального поставщика в реестр недобросовестных участников государственных закупок по основанию уклонения от заключения договора о государственных закупках.</w:t>
      </w:r>
    </w:p>
    <w:p w14:paraId="4B4D9D5E" w14:textId="77777777" w:rsidR="00A627D6" w:rsidRDefault="001E16D9">
      <w:pPr>
        <w:pStyle w:val="pji"/>
      </w:pPr>
      <w:r>
        <w:rPr>
          <w:rStyle w:val="s3"/>
        </w:rPr>
        <w:t xml:space="preserve">В пункт 12 внесены изменения в соответствии с </w:t>
      </w:r>
      <w:hyperlink r:id="rId54" w:anchor="sub_id=1100" w:history="1">
        <w:r>
          <w:rPr>
            <w:rStyle w:val="a4"/>
            <w:i/>
            <w:iCs/>
          </w:rPr>
          <w:t>нормативным постановлением</w:t>
        </w:r>
      </w:hyperlink>
      <w:r>
        <w:rPr>
          <w:rStyle w:val="s3"/>
        </w:rPr>
        <w:t xml:space="preserve"> Верховного Суда РК от 28.11.24 г. № 2 (введено в действие с 17 декабря 2024 г.) (</w:t>
      </w:r>
      <w:hyperlink r:id="rId5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B9AF96F" w14:textId="77777777" w:rsidR="00A627D6" w:rsidRDefault="001E16D9">
      <w:pPr>
        <w:pStyle w:val="pj"/>
      </w:pPr>
      <w:r>
        <w:rPr>
          <w:rStyle w:val="s0"/>
        </w:rPr>
        <w:t xml:space="preserve">12. Согласно </w:t>
      </w:r>
      <w:hyperlink r:id="rId56" w:anchor="sub_id=430400" w:history="1">
        <w:r>
          <w:rPr>
            <w:rStyle w:val="a4"/>
          </w:rPr>
          <w:t>пункту 4 статьи 43</w:t>
        </w:r>
      </w:hyperlink>
      <w:r>
        <w:rPr>
          <w:rStyle w:val="s0"/>
        </w:rPr>
        <w:t xml:space="preserve"> Закона требования по заключению договора о государственных закупках посредством веб-портала государственных закупок не распространяются на случаи, предусмотренные </w:t>
      </w:r>
      <w:hyperlink r:id="rId57" w:anchor="sub_id=390304" w:history="1">
        <w:r>
          <w:rPr>
            <w:rStyle w:val="a4"/>
          </w:rPr>
          <w:t>подпунктами 4)</w:t>
        </w:r>
      </w:hyperlink>
      <w:r>
        <w:rPr>
          <w:rStyle w:val="s0"/>
        </w:rPr>
        <w:t xml:space="preserve">, </w:t>
      </w:r>
      <w:hyperlink r:id="rId58" w:anchor="sub_id=390309" w:history="1">
        <w:r>
          <w:rPr>
            <w:rStyle w:val="a4"/>
          </w:rPr>
          <w:t>9)</w:t>
        </w:r>
      </w:hyperlink>
      <w:r>
        <w:rPr>
          <w:rStyle w:val="s0"/>
        </w:rPr>
        <w:t xml:space="preserve">, </w:t>
      </w:r>
      <w:hyperlink r:id="rId59" w:anchor="sub_id=390317" w:history="1">
        <w:r>
          <w:rPr>
            <w:rStyle w:val="a4"/>
          </w:rPr>
          <w:t>17), 18)</w:t>
        </w:r>
      </w:hyperlink>
      <w:r>
        <w:rPr>
          <w:rStyle w:val="s0"/>
        </w:rPr>
        <w:t xml:space="preserve">, </w:t>
      </w:r>
      <w:hyperlink r:id="rId60" w:anchor="sub_id=390320" w:history="1">
        <w:r>
          <w:rPr>
            <w:rStyle w:val="a4"/>
          </w:rPr>
          <w:t>20), 21)</w:t>
        </w:r>
      </w:hyperlink>
      <w:r>
        <w:rPr>
          <w:rStyle w:val="s0"/>
        </w:rPr>
        <w:t xml:space="preserve">, </w:t>
      </w:r>
      <w:hyperlink r:id="rId61" w:anchor="sub_id=390323" w:history="1">
        <w:r>
          <w:rPr>
            <w:rStyle w:val="a4"/>
          </w:rPr>
          <w:t>23)</w:t>
        </w:r>
      </w:hyperlink>
      <w:r>
        <w:rPr>
          <w:rStyle w:val="s0"/>
        </w:rPr>
        <w:t xml:space="preserve">, </w:t>
      </w:r>
      <w:hyperlink r:id="rId62" w:anchor="sub_id=390326" w:history="1">
        <w:r>
          <w:rPr>
            <w:rStyle w:val="a4"/>
          </w:rPr>
          <w:t>26)</w:t>
        </w:r>
      </w:hyperlink>
      <w:r>
        <w:rPr>
          <w:rStyle w:val="s0"/>
        </w:rPr>
        <w:t xml:space="preserve">, </w:t>
      </w:r>
      <w:hyperlink r:id="rId63" w:anchor="sub_id=390331" w:history="1">
        <w:r>
          <w:rPr>
            <w:rStyle w:val="a4"/>
          </w:rPr>
          <w:t>31), 32)</w:t>
        </w:r>
      </w:hyperlink>
      <w:r>
        <w:rPr>
          <w:rStyle w:val="s0"/>
        </w:rPr>
        <w:t xml:space="preserve">, </w:t>
      </w:r>
      <w:hyperlink r:id="rId64" w:anchor="sub_id=390335" w:history="1">
        <w:r>
          <w:rPr>
            <w:rStyle w:val="a4"/>
          </w:rPr>
          <w:t>35)</w:t>
        </w:r>
      </w:hyperlink>
      <w:r>
        <w:rPr>
          <w:rStyle w:val="s0"/>
        </w:rPr>
        <w:t xml:space="preserve">, </w:t>
      </w:r>
      <w:hyperlink r:id="rId65" w:anchor="sub_id=390340" w:history="1">
        <w:r>
          <w:rPr>
            <w:rStyle w:val="a4"/>
          </w:rPr>
          <w:t>40), 41) пункта 3 статьи 39</w:t>
        </w:r>
      </w:hyperlink>
      <w:r>
        <w:rPr>
          <w:rStyle w:val="s0"/>
        </w:rPr>
        <w:t xml:space="preserve"> и </w:t>
      </w:r>
      <w:hyperlink r:id="rId66" w:anchor="sub_id=500000" w:history="1">
        <w:r>
          <w:rPr>
            <w:rStyle w:val="a4"/>
          </w:rPr>
          <w:t>статьей 50</w:t>
        </w:r>
      </w:hyperlink>
      <w:r>
        <w:rPr>
          <w:rStyle w:val="s0"/>
        </w:rPr>
        <w:t xml:space="preserve"> Закона.</w:t>
      </w:r>
    </w:p>
    <w:p w14:paraId="03601E46" w14:textId="77777777" w:rsidR="00A627D6" w:rsidRDefault="001E16D9">
      <w:pPr>
        <w:pStyle w:val="pj"/>
      </w:pPr>
      <w:r>
        <w:rPr>
          <w:rStyle w:val="s0"/>
        </w:rPr>
        <w:t xml:space="preserve">Судам следует учитывать эти особенности при рассмотрении споров, возникающих на основании конкурса по государственным закупкам, которые регулируются </w:t>
      </w:r>
      <w:hyperlink r:id="rId67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 xml:space="preserve"> осуществления государственных закупок с применением особого порядка, утвержденных </w:t>
      </w:r>
      <w:r>
        <w:t>Приказом заместителя Премьер-Министра-Министра финансов Республики Казахстан от 20 июня 2023 года № 686,</w:t>
      </w:r>
      <w:r>
        <w:rPr>
          <w:rStyle w:val="s0"/>
        </w:rPr>
        <w:t xml:space="preserve"> и споров, где закупки осуществлялись на общих основаниях.</w:t>
      </w:r>
    </w:p>
    <w:p w14:paraId="19761C27" w14:textId="77777777" w:rsidR="00A627D6" w:rsidRDefault="001E16D9">
      <w:pPr>
        <w:pStyle w:val="pj"/>
      </w:pPr>
      <w:r>
        <w:rPr>
          <w:rStyle w:val="s0"/>
        </w:rPr>
        <w:t xml:space="preserve">Формирование реестра недобросовестных участников государственных закупок, предусмотренного </w:t>
      </w:r>
      <w:hyperlink r:id="rId68" w:anchor="sub_id=120402" w:history="1">
        <w:r>
          <w:rPr>
            <w:rStyle w:val="a4"/>
          </w:rPr>
          <w:t>подпунктом 2) пункта 4 статьи 12</w:t>
        </w:r>
      </w:hyperlink>
      <w:r>
        <w:rPr>
          <w:rStyle w:val="s0"/>
        </w:rPr>
        <w:t xml:space="preserve"> Закона, потенциальных поставщиков, уклонившихся от заключения договора о государственных закупках, на основании решения уполномоченного органа не применимо к правоотношениям, возникающим в рамках государственных закупок с применением особого порядка.</w:t>
      </w:r>
    </w:p>
    <w:p w14:paraId="6322CAE6" w14:textId="77777777" w:rsidR="00A627D6" w:rsidRDefault="001E16D9">
      <w:pPr>
        <w:pStyle w:val="pj"/>
      </w:pPr>
      <w:r>
        <w:rPr>
          <w:rStyle w:val="s0"/>
        </w:rPr>
        <w:t>Поскольку на веб-портале государственных закупок не содержатся данные по конкурсу, проведенному с применением особого порядка, следовательно, иски о признании такого потенциального поставщика недобросовестным участником государственных закупок при уклонении от заключения договора рассматриваются в судебном порядке.</w:t>
      </w:r>
    </w:p>
    <w:p w14:paraId="48CEC560" w14:textId="77777777" w:rsidR="00A627D6" w:rsidRDefault="001E16D9">
      <w:pPr>
        <w:pStyle w:val="pj"/>
      </w:pPr>
      <w:r>
        <w:rPr>
          <w:rStyle w:val="s0"/>
        </w:rPr>
        <w:t xml:space="preserve">13. Согласно </w:t>
      </w:r>
      <w:hyperlink r:id="rId69" w:anchor="sub_id=300" w:history="1">
        <w:r>
          <w:rPr>
            <w:rStyle w:val="a4"/>
          </w:rPr>
          <w:t>подпункту 10) пункта 3</w:t>
        </w:r>
      </w:hyperlink>
      <w:r>
        <w:rPr>
          <w:rStyle w:val="s0"/>
        </w:rPr>
        <w:t xml:space="preserve"> Правил электронный депозитарий в сфере государственных закупок (далее - электронный депозитарий) - это электронная база данных, содержащая сведения и документы, подтверждающие наличие опыта работы потенциальных поставщиков, формируемая на веб-портале государственных закупок.</w:t>
      </w:r>
    </w:p>
    <w:p w14:paraId="3F76DC53" w14:textId="77777777" w:rsidR="00A627D6" w:rsidRDefault="001E16D9">
      <w:pPr>
        <w:pStyle w:val="pj"/>
      </w:pPr>
      <w:r>
        <w:rPr>
          <w:rStyle w:val="s0"/>
        </w:rPr>
        <w:t>Электронный депозитарий формируется уполномоченным органом и его территориальными подразделениями.</w:t>
      </w:r>
    </w:p>
    <w:p w14:paraId="4DEF3DEF" w14:textId="77777777" w:rsidR="00A627D6" w:rsidRDefault="001E16D9">
      <w:pPr>
        <w:pStyle w:val="pj"/>
      </w:pPr>
      <w:r>
        <w:rPr>
          <w:rStyle w:val="s0"/>
        </w:rPr>
        <w:t xml:space="preserve">Заявки потенциальных поставщиков о внесении в электронный депозитарий сведений и документов, подтверждающих опыт работы за последние десять лет, в том числе за текущий год, формируются потенциальным поставщиком и подаются посредством веб-портала, согласно </w:t>
      </w:r>
      <w:hyperlink r:id="rId70" w:anchor="sub_id=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Правилам.</w:t>
      </w:r>
    </w:p>
    <w:p w14:paraId="6E27D53C" w14:textId="77777777" w:rsidR="00A627D6" w:rsidRDefault="001E16D9">
      <w:pPr>
        <w:pStyle w:val="pj"/>
      </w:pPr>
      <w:r>
        <w:rPr>
          <w:rStyle w:val="s0"/>
        </w:rPr>
        <w:t>Заявки потенциальных поставщиков рассматриваются уполномоченным органом и его территориальными подразделениями в течение десяти рабочих дней.</w:t>
      </w:r>
    </w:p>
    <w:p w14:paraId="092C4FB8" w14:textId="77777777" w:rsidR="00A627D6" w:rsidRDefault="001E16D9">
      <w:pPr>
        <w:pStyle w:val="pj"/>
      </w:pPr>
      <w:r>
        <w:rPr>
          <w:rStyle w:val="s0"/>
        </w:rPr>
        <w:t>Сведения и документы, вносятся в электронный депозитарий уполномоченным органом после подтверждения их достоверности.</w:t>
      </w:r>
    </w:p>
    <w:p w14:paraId="03FAEF22" w14:textId="77777777" w:rsidR="00A627D6" w:rsidRDefault="001E16D9">
      <w:pPr>
        <w:pStyle w:val="pj"/>
      </w:pPr>
      <w:r>
        <w:rPr>
          <w:rStyle w:val="s0"/>
        </w:rPr>
        <w:t xml:space="preserve">Решения уполномоченного органа и его территориальных подразделений, указанные в </w:t>
      </w:r>
      <w:hyperlink r:id="rId71" w:anchor="sub_id=9600" w:history="1">
        <w:r>
          <w:rPr>
            <w:rStyle w:val="a4"/>
          </w:rPr>
          <w:t>пунктах 96</w:t>
        </w:r>
      </w:hyperlink>
      <w:r>
        <w:rPr>
          <w:rStyle w:val="s0"/>
        </w:rPr>
        <w:t xml:space="preserve"> и </w:t>
      </w:r>
      <w:hyperlink r:id="rId72" w:anchor="sub_id=10100" w:history="1">
        <w:r>
          <w:rPr>
            <w:rStyle w:val="a4"/>
          </w:rPr>
          <w:t>101</w:t>
        </w:r>
      </w:hyperlink>
      <w:r>
        <w:rPr>
          <w:rStyle w:val="s0"/>
        </w:rPr>
        <w:t xml:space="preserve"> Правил, обжалуются в порядке административного судопроизводства.</w:t>
      </w:r>
    </w:p>
    <w:p w14:paraId="4CB4A20C" w14:textId="77777777" w:rsidR="00A627D6" w:rsidRDefault="001E16D9">
      <w:pPr>
        <w:pStyle w:val="pj"/>
      </w:pPr>
      <w:r>
        <w:rPr>
          <w:rStyle w:val="s0"/>
        </w:rPr>
        <w:t xml:space="preserve">14. Перечень квалификационных требований, предъявляемых к потенциальному поставщику, определен </w:t>
      </w:r>
      <w:hyperlink r:id="rId73" w:anchor="sub_id=90000" w:history="1">
        <w:r>
          <w:rPr>
            <w:rStyle w:val="a4"/>
          </w:rPr>
          <w:t>пунктом 1 статьи 9</w:t>
        </w:r>
      </w:hyperlink>
      <w:r>
        <w:rPr>
          <w:rStyle w:val="s0"/>
        </w:rPr>
        <w:t xml:space="preserve"> Закона.</w:t>
      </w:r>
    </w:p>
    <w:p w14:paraId="48B99720" w14:textId="77777777" w:rsidR="00A627D6" w:rsidRDefault="001E16D9">
      <w:pPr>
        <w:pStyle w:val="pj"/>
      </w:pPr>
      <w:r>
        <w:rPr>
          <w:rStyle w:val="s0"/>
        </w:rPr>
        <w:t xml:space="preserve">Не допускается установление квалификационных требований, не предусмотренных </w:t>
      </w:r>
      <w:hyperlink r:id="rId74" w:anchor="sub_id=90000" w:history="1">
        <w:r>
          <w:rPr>
            <w:rStyle w:val="a4"/>
          </w:rPr>
          <w:t>пунктом 1 статьи 9</w:t>
        </w:r>
      </w:hyperlink>
      <w:r>
        <w:rPr>
          <w:rStyle w:val="s0"/>
        </w:rPr>
        <w:t xml:space="preserve"> Закона, за исключением осуществления государственных закупок с применением особого и специального порядков осуществления государственных закупок способом конкурса, предусмотренных </w:t>
      </w:r>
      <w:hyperlink r:id="rId75" w:anchor="sub_id=310000" w:history="1">
        <w:r>
          <w:rPr>
            <w:rStyle w:val="a4"/>
          </w:rPr>
          <w:t>статьями 31</w:t>
        </w:r>
      </w:hyperlink>
      <w:r>
        <w:rPr>
          <w:rStyle w:val="s0"/>
        </w:rPr>
        <w:t xml:space="preserve">, </w:t>
      </w:r>
      <w:hyperlink r:id="rId76" w:anchor="sub_id=500000" w:history="1">
        <w:r>
          <w:rPr>
            <w:rStyle w:val="a4"/>
          </w:rPr>
          <w:t>50</w:t>
        </w:r>
      </w:hyperlink>
      <w:r>
        <w:rPr>
          <w:rStyle w:val="s0"/>
        </w:rPr>
        <w:t xml:space="preserve"> и </w:t>
      </w:r>
      <w:hyperlink r:id="rId77" w:anchor="sub_id=510600" w:history="1">
        <w:r>
          <w:rPr>
            <w:rStyle w:val="a4"/>
          </w:rPr>
          <w:t>пунктом 6 статьи 51</w:t>
        </w:r>
      </w:hyperlink>
      <w:r>
        <w:rPr>
          <w:rStyle w:val="s0"/>
        </w:rPr>
        <w:t xml:space="preserve"> Закона.</w:t>
      </w:r>
    </w:p>
    <w:p w14:paraId="12E78EA1" w14:textId="77777777" w:rsidR="00A627D6" w:rsidRDefault="001E16D9">
      <w:pPr>
        <w:pStyle w:val="pj"/>
      </w:pPr>
      <w:r>
        <w:rPr>
          <w:rStyle w:val="s0"/>
        </w:rPr>
        <w:t>15. Общим положением Закона являются принципы: оптимального и эффективного расходования государственных денежных средств, предоставления потенциальным поставщикам равных возможностей для участия в процедуре проведения государственных закупок, добросовестной конкуренции, открытости и прозрачности процесса государственных закупок и поддержки отечественных предпринимателей, ответственности участников государственных закупок.</w:t>
      </w:r>
    </w:p>
    <w:p w14:paraId="58576E75" w14:textId="77777777" w:rsidR="00A627D6" w:rsidRDefault="0084424B">
      <w:pPr>
        <w:pStyle w:val="pj"/>
      </w:pPr>
      <w:hyperlink r:id="rId78" w:anchor="sub_id=450000" w:history="1">
        <w:r w:rsidR="001E16D9">
          <w:rPr>
            <w:rStyle w:val="a4"/>
          </w:rPr>
          <w:t>Статьей 45</w:t>
        </w:r>
      </w:hyperlink>
      <w:r w:rsidR="001E16D9">
        <w:rPr>
          <w:rStyle w:val="s0"/>
        </w:rPr>
        <w:t xml:space="preserve"> Закона предусмотрены основания внесения изменений в проект договора либо заключенный договор о государственных закупках.</w:t>
      </w:r>
    </w:p>
    <w:p w14:paraId="2D3572A5" w14:textId="77777777" w:rsidR="00A627D6" w:rsidRDefault="0084424B">
      <w:pPr>
        <w:pStyle w:val="pj"/>
      </w:pPr>
      <w:hyperlink r:id="rId79" w:anchor="sub_id=450202" w:history="1">
        <w:r w:rsidR="001E16D9">
          <w:rPr>
            <w:rStyle w:val="a4"/>
          </w:rPr>
          <w:t>Подпункт 2) пункта 2 статьи 45</w:t>
        </w:r>
      </w:hyperlink>
      <w:r w:rsidR="001E16D9">
        <w:rPr>
          <w:rStyle w:val="s0"/>
        </w:rPr>
        <w:t xml:space="preserve"> Закона предусматривает, что увеличение суммы договора может иметь место, если в проектно-сметную документацию, прошедшую экспертизу в соответствии с законодательством Республики Казахстан, внесены изменения и принято решение о дополнительном выделении денег на сумму такого изменения, принятое в порядке, определенном законодательством Республики Казахстан.</w:t>
      </w:r>
    </w:p>
    <w:p w14:paraId="767BEC3F" w14:textId="77777777" w:rsidR="00A627D6" w:rsidRDefault="001E16D9">
      <w:pPr>
        <w:pStyle w:val="pj"/>
      </w:pPr>
      <w:r>
        <w:rPr>
          <w:rStyle w:val="s0"/>
        </w:rPr>
        <w:t xml:space="preserve">Несоблюдение порядка внесения изменений в договор и проектно-сметную документацию, предусмотренного Законом и </w:t>
      </w:r>
      <w:hyperlink r:id="rId80" w:anchor="sub_id=6540000" w:history="1">
        <w:r>
          <w:rPr>
            <w:rStyle w:val="a4"/>
          </w:rPr>
          <w:t>статьями 654, 655</w:t>
        </w:r>
      </w:hyperlink>
      <w:r>
        <w:rPr>
          <w:rStyle w:val="s0"/>
        </w:rPr>
        <w:t xml:space="preserve"> ГК, лишает подрядчика права требовать от заказчика оплаты выполненных им дополнительных работ.</w:t>
      </w:r>
    </w:p>
    <w:p w14:paraId="0B231198" w14:textId="77777777" w:rsidR="00A627D6" w:rsidRDefault="001E16D9">
      <w:pPr>
        <w:pStyle w:val="pj"/>
      </w:pPr>
      <w:r>
        <w:rPr>
          <w:rStyle w:val="s0"/>
        </w:rPr>
        <w:t xml:space="preserve">Изменения в договор о государственных закупках могут быть внесены в период его действия, поскольку в соответствии со </w:t>
      </w:r>
      <w:hyperlink r:id="rId81" w:anchor="sub_id=3860000" w:history="1">
        <w:r>
          <w:rPr>
            <w:rStyle w:val="a4"/>
          </w:rPr>
          <w:t>статьей 386</w:t>
        </w:r>
      </w:hyperlink>
      <w:r>
        <w:rPr>
          <w:rStyle w:val="s0"/>
        </w:rPr>
        <w:t xml:space="preserve"> ГК окончание срока действия договора влечет прекращение обязательств сторон по договору.</w:t>
      </w:r>
    </w:p>
    <w:p w14:paraId="5B66AC7D" w14:textId="77777777" w:rsidR="00A627D6" w:rsidRDefault="001E16D9">
      <w:pPr>
        <w:pStyle w:val="pj"/>
      </w:pPr>
      <w:r>
        <w:rPr>
          <w:rStyle w:val="s0"/>
        </w:rPr>
        <w:t xml:space="preserve">16. Разъяснить судам, что применительно к </w:t>
      </w:r>
      <w:hyperlink r:id="rId82" w:anchor="sub_id=21800" w:history="1">
        <w:r>
          <w:rPr>
            <w:rStyle w:val="a4"/>
          </w:rPr>
          <w:t>подпункту 2) пункта 218</w:t>
        </w:r>
      </w:hyperlink>
      <w:r>
        <w:rPr>
          <w:rStyle w:val="s0"/>
        </w:rPr>
        <w:t xml:space="preserve">, </w:t>
      </w:r>
      <w:hyperlink r:id="rId83" w:anchor="sub_id=22900" w:history="1">
        <w:r>
          <w:rPr>
            <w:rStyle w:val="a4"/>
          </w:rPr>
          <w:t>пункта 229</w:t>
        </w:r>
      </w:hyperlink>
      <w:r>
        <w:rPr>
          <w:rStyle w:val="s0"/>
        </w:rPr>
        <w:t xml:space="preserve"> Правил конкурсная комиссия в письменной форме и (или) форме электронного документа вправе запрашивать необходимую информацию у соответствующих государственных органов, физических и юридических лиц лишь с целью уточнения сведений, содержащихся в заявках на участие в конкурсе. Не допускается направление запроса и совершение иных действий конкурсной комиссией, связанных с дополнением заявки на участие в конкурсе недостающими документами, заменой представленных документов, приведение в соответствие ненадлежащим образом оформленных документов после истечения срока, установленного в </w:t>
      </w:r>
      <w:hyperlink r:id="rId84" w:anchor="sub_id=21900" w:history="1">
        <w:r>
          <w:rPr>
            <w:rStyle w:val="a4"/>
          </w:rPr>
          <w:t>пункте 219</w:t>
        </w:r>
      </w:hyperlink>
      <w:r>
        <w:rPr>
          <w:rStyle w:val="s0"/>
        </w:rPr>
        <w:t xml:space="preserve"> Правил.</w:t>
      </w:r>
    </w:p>
    <w:p w14:paraId="0CF42110" w14:textId="77777777" w:rsidR="00A627D6" w:rsidRDefault="001E16D9">
      <w:pPr>
        <w:pStyle w:val="pj"/>
      </w:pPr>
      <w:r>
        <w:rPr>
          <w:rStyle w:val="s0"/>
        </w:rPr>
        <w:t>Представление участником конкурса документов, содержащих неполные и (или) недостоверные сведения, является основанием для отклонения заявки, независимо от наличия у конкурсной комиссии возможности запросить сведения об участнике.</w:t>
      </w:r>
    </w:p>
    <w:p w14:paraId="0CA51AA3" w14:textId="77777777" w:rsidR="00A627D6" w:rsidRDefault="001E16D9">
      <w:pPr>
        <w:pStyle w:val="pj"/>
      </w:pPr>
      <w:r>
        <w:rPr>
          <w:rStyle w:val="s0"/>
        </w:rPr>
        <w:t xml:space="preserve">17. В соответствии со </w:t>
      </w:r>
      <w:hyperlink r:id="rId85" w:anchor="sub_id=260000" w:history="1">
        <w:r>
          <w:rPr>
            <w:rStyle w:val="a4"/>
          </w:rPr>
          <w:t>статьей 26</w:t>
        </w:r>
      </w:hyperlink>
      <w:r>
        <w:rPr>
          <w:rStyle w:val="s0"/>
        </w:rPr>
        <w:t xml:space="preserve"> Закона вопросы демпинговой цены подлежат обсуждению только при оценке и сопоставлении конкурсных ценовых предложений на работы, услуги при осуществлении государственных закупок способом конкурса.</w:t>
      </w:r>
    </w:p>
    <w:p w14:paraId="34FB9F0E" w14:textId="77777777" w:rsidR="00A627D6" w:rsidRDefault="001E16D9">
      <w:pPr>
        <w:pStyle w:val="pj"/>
      </w:pPr>
      <w:r>
        <w:rPr>
          <w:rStyle w:val="s0"/>
        </w:rPr>
        <w:t xml:space="preserve">Порядок определения демпинговой цены регламентирован </w:t>
      </w:r>
      <w:hyperlink r:id="rId86" w:anchor="sub_id=38100" w:history="1">
        <w:r>
          <w:rPr>
            <w:rStyle w:val="a4"/>
          </w:rPr>
          <w:t>главой 16</w:t>
        </w:r>
      </w:hyperlink>
      <w:r>
        <w:rPr>
          <w:rStyle w:val="s0"/>
        </w:rPr>
        <w:t xml:space="preserve"> Правил.</w:t>
      </w:r>
    </w:p>
    <w:p w14:paraId="3411ACA3" w14:textId="77777777" w:rsidR="00A627D6" w:rsidRDefault="001E16D9">
      <w:pPr>
        <w:pStyle w:val="pj"/>
      </w:pPr>
      <w:r>
        <w:rPr>
          <w:rStyle w:val="s0"/>
        </w:rPr>
        <w:t>При определении демпинговой цены необходимо исходить из цены, предложенной участником конкурса для оплаты работ и услуг, без учета сумм, потраченных заказчиком на изготовление документации, проведение экспертизы и осуществление технического и авторского надзора за строительством.</w:t>
      </w:r>
    </w:p>
    <w:p w14:paraId="2518A6CF" w14:textId="77777777" w:rsidR="00A627D6" w:rsidRDefault="001E16D9">
      <w:pPr>
        <w:pStyle w:val="pj"/>
      </w:pPr>
      <w:r>
        <w:rPr>
          <w:rStyle w:val="s0"/>
        </w:rPr>
        <w:t xml:space="preserve">18. Согласно </w:t>
      </w:r>
      <w:hyperlink r:id="rId87" w:anchor="sub_id=20002" w:history="1">
        <w:r>
          <w:rPr>
            <w:rStyle w:val="a4"/>
          </w:rPr>
          <w:t>подпункту 2) статьи 2</w:t>
        </w:r>
      </w:hyperlink>
      <w:r>
        <w:rPr>
          <w:rStyle w:val="s0"/>
        </w:rPr>
        <w:t xml:space="preserve"> Закона потенциальным поставщиком может выступать временное объединение юридических лиц (консорциум), претендующее на заключение договора о государственных закупках.</w:t>
      </w:r>
    </w:p>
    <w:p w14:paraId="3DC41284" w14:textId="77777777" w:rsidR="00A627D6" w:rsidRDefault="001E16D9">
      <w:pPr>
        <w:pStyle w:val="pj"/>
      </w:pPr>
      <w:r>
        <w:rPr>
          <w:rStyle w:val="s0"/>
        </w:rPr>
        <w:t xml:space="preserve">Расчет условной скидки (в том числе по </w:t>
      </w:r>
      <w:hyperlink r:id="rId88" w:anchor="sub_id=24300" w:history="1">
        <w:r>
          <w:rPr>
            <w:rStyle w:val="a4"/>
          </w:rPr>
          <w:t>пункту 243</w:t>
        </w:r>
      </w:hyperlink>
      <w:r>
        <w:rPr>
          <w:rStyle w:val="s0"/>
        </w:rPr>
        <w:t xml:space="preserve"> Правил) следует применять не к участнику консорциума, а в отношении консорциума, который является потенциальным поставщиком.</w:t>
      </w:r>
    </w:p>
    <w:p w14:paraId="26071817" w14:textId="77777777" w:rsidR="00A627D6" w:rsidRDefault="001E16D9">
      <w:pPr>
        <w:pStyle w:val="pj"/>
      </w:pPr>
      <w:r>
        <w:rPr>
          <w:rStyle w:val="s0"/>
        </w:rPr>
        <w:t xml:space="preserve">С учетом положений </w:t>
      </w:r>
      <w:hyperlink r:id="rId89" w:anchor="sub_id=24500" w:history="1">
        <w:r>
          <w:rPr>
            <w:rStyle w:val="a4"/>
          </w:rPr>
          <w:t>пункта 245</w:t>
        </w:r>
      </w:hyperlink>
      <w:r>
        <w:rPr>
          <w:rStyle w:val="s0"/>
        </w:rPr>
        <w:t xml:space="preserve"> Правил расчет условной скидки за наличие опыта работы на рынке закупаемых работ и услуг осуществляется только на основании документов, представленных в составе конкурсной заявки потенциального поставщика.</w:t>
      </w:r>
    </w:p>
    <w:p w14:paraId="7933DE6D" w14:textId="77777777" w:rsidR="00A627D6" w:rsidRDefault="001E16D9">
      <w:pPr>
        <w:pStyle w:val="pj"/>
      </w:pPr>
      <w:r>
        <w:rPr>
          <w:rStyle w:val="s0"/>
        </w:rPr>
        <w:t>19. Потенциальный поставщик вправе обжаловать действия (бездействие), решения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закупок, если их действия (бездействие), решения нарушают права и законные интересы потенциального поставщика:</w:t>
      </w:r>
    </w:p>
    <w:p w14:paraId="55E90504" w14:textId="77777777" w:rsidR="00A627D6" w:rsidRDefault="001E16D9">
      <w:pPr>
        <w:pStyle w:val="pj"/>
      </w:pPr>
      <w:r>
        <w:rPr>
          <w:rStyle w:val="s0"/>
        </w:rPr>
        <w:t>1) в уполномоченный орган;</w:t>
      </w:r>
    </w:p>
    <w:p w14:paraId="67724963" w14:textId="77777777" w:rsidR="00A627D6" w:rsidRDefault="001E16D9">
      <w:pPr>
        <w:pStyle w:val="pj"/>
      </w:pPr>
      <w:r>
        <w:rPr>
          <w:rStyle w:val="s0"/>
        </w:rPr>
        <w:t>2) в суд.</w:t>
      </w:r>
    </w:p>
    <w:p w14:paraId="26763A20" w14:textId="77777777" w:rsidR="00A627D6" w:rsidRDefault="001E16D9">
      <w:pPr>
        <w:pStyle w:val="pj"/>
      </w:pPr>
      <w:r>
        <w:rPr>
          <w:rStyle w:val="s0"/>
        </w:rPr>
        <w:t xml:space="preserve">Соблюдение истцом установленного Законом для данной категории дел порядка досудебного урегулирования спора является обязательным, в противном случае иск подлежит возвращению согласно </w:t>
      </w:r>
      <w:hyperlink r:id="rId90" w:anchor="sub_id=1380200" w:history="1">
        <w:r>
          <w:rPr>
            <w:rStyle w:val="a4"/>
          </w:rPr>
          <w:t>подпункту 1) части 2 статьи 138</w:t>
        </w:r>
      </w:hyperlink>
      <w:r>
        <w:rPr>
          <w:rStyle w:val="s0"/>
        </w:rPr>
        <w:t xml:space="preserve"> АППК.</w:t>
      </w:r>
    </w:p>
    <w:p w14:paraId="20A0AB54" w14:textId="77777777" w:rsidR="00A627D6" w:rsidRDefault="001E16D9">
      <w:pPr>
        <w:pStyle w:val="pj"/>
      </w:pPr>
      <w:r>
        <w:rPr>
          <w:rStyle w:val="s0"/>
        </w:rPr>
        <w:t>20. Действия (бездействие), а также решение органов государственного аудита и финансового контроля и их должностных лиц могут быть обжалованы в порядке административного судопроизводства.</w:t>
      </w:r>
    </w:p>
    <w:p w14:paraId="4ED976DA" w14:textId="77777777" w:rsidR="00A627D6" w:rsidRDefault="001E16D9">
      <w:pPr>
        <w:pStyle w:val="pj"/>
      </w:pPr>
      <w:r>
        <w:rPr>
          <w:rStyle w:val="s0"/>
        </w:rPr>
        <w:t xml:space="preserve">В соответствии с </w:t>
      </w:r>
      <w:hyperlink r:id="rId91" w:anchor="sub_id=50200" w:history="1">
        <w:r>
          <w:rPr>
            <w:rStyle w:val="a4"/>
          </w:rPr>
          <w:t>подпунктом 1) пункта 2 статьи 5</w:t>
        </w:r>
      </w:hyperlink>
      <w:r>
        <w:rPr>
          <w:rStyle w:val="s0"/>
        </w:rPr>
        <w:t xml:space="preserve"> Закона о государственном аудите мерой реагирования финансового контроля является вынесение обязательного для исполнения всеми государственными органами, организациями и должностными лицами предписания об устранении выявленных нарушений и о рассмотрении ответственности лиц, их допустивших.</w:t>
      </w:r>
    </w:p>
    <w:p w14:paraId="07B17206" w14:textId="77777777" w:rsidR="00A627D6" w:rsidRDefault="001E16D9">
      <w:pPr>
        <w:pStyle w:val="pj"/>
      </w:pPr>
      <w:r>
        <w:rPr>
          <w:rStyle w:val="s0"/>
        </w:rPr>
        <w:t xml:space="preserve">Предписание возлагает на объект контроля обязанность по устранению нарушений и о рассмотрении ответственности лиц, их допустивших, и может быть обжаловано заявителем непосредственно в суд в порядке, предусмотренном </w:t>
      </w:r>
      <w:hyperlink r:id="rId92" w:history="1">
        <w:r>
          <w:rPr>
            <w:rStyle w:val="a4"/>
          </w:rPr>
          <w:t>АППК</w:t>
        </w:r>
      </w:hyperlink>
      <w:r>
        <w:rPr>
          <w:rStyle w:val="s0"/>
        </w:rPr>
        <w:t>.</w:t>
      </w:r>
    </w:p>
    <w:p w14:paraId="3D700814" w14:textId="77777777" w:rsidR="00A627D6" w:rsidRDefault="001E16D9">
      <w:pPr>
        <w:pStyle w:val="pj"/>
      </w:pPr>
      <w:r>
        <w:rPr>
          <w:rStyle w:val="s0"/>
        </w:rPr>
        <w:t>21. В случае расторжения заказчиком договора, заключенного по итогам государственных закупок через товарные биржи, по мотиву нецелесообразности дальнейшего исполнения расходы по оплате биржевых сборов и брокерских услуг возмещению не подлежат.</w:t>
      </w:r>
    </w:p>
    <w:p w14:paraId="0DF2AE14" w14:textId="77777777" w:rsidR="00A627D6" w:rsidRDefault="001E16D9">
      <w:pPr>
        <w:pStyle w:val="pj"/>
      </w:pPr>
      <w:r>
        <w:rPr>
          <w:rStyle w:val="s0"/>
        </w:rPr>
        <w:t xml:space="preserve">22. Признать утратившим силу </w:t>
      </w:r>
      <w:hyperlink r:id="rId93" w:history="1">
        <w:r>
          <w:rPr>
            <w:rStyle w:val="a4"/>
          </w:rPr>
          <w:t>нормативное постановление</w:t>
        </w:r>
      </w:hyperlink>
      <w:r>
        <w:rPr>
          <w:rStyle w:val="s0"/>
        </w:rPr>
        <w:t xml:space="preserve"> Верховного Суда Республики Казахстан от 14 декабря 2012 года № 5 «О применении судами законодательства о государственных закупках».</w:t>
      </w:r>
    </w:p>
    <w:p w14:paraId="320CDB55" w14:textId="77777777" w:rsidR="00A627D6" w:rsidRDefault="001E16D9">
      <w:pPr>
        <w:pStyle w:val="pj"/>
      </w:pPr>
      <w:r>
        <w:rPr>
          <w:rStyle w:val="s0"/>
        </w:rPr>
        <w:t xml:space="preserve">23. Согласно </w:t>
      </w:r>
      <w:hyperlink r:id="rId94" w:anchor="sub_id=40000" w:history="1">
        <w:r>
          <w:rPr>
            <w:rStyle w:val="a4"/>
          </w:rPr>
          <w:t>статье 4</w:t>
        </w:r>
      </w:hyperlink>
      <w:r>
        <w:rPr>
          <w:rStyle w:val="s0"/>
        </w:rPr>
        <w:t xml:space="preserve"> Конституции настоящее нормативное постановление включается в состав действующего права, является общеобязательным и вводится в действие со дня первого официального </w:t>
      </w:r>
      <w:hyperlink r:id="rId95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324709D9" w14:textId="77777777" w:rsidR="00A627D6" w:rsidRDefault="001E16D9">
      <w:pPr>
        <w:pStyle w:val="pj"/>
      </w:pPr>
      <w:r>
        <w:rPr>
          <w:rStyle w:val="s0"/>
        </w:rPr>
        <w:t> </w:t>
      </w:r>
    </w:p>
    <w:p w14:paraId="6A51859F" w14:textId="77777777" w:rsidR="00A627D6" w:rsidRDefault="001E16D9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627D6" w14:paraId="41DBFDE8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2304" w14:textId="77777777" w:rsidR="00A627D6" w:rsidRDefault="001E16D9">
            <w:pPr>
              <w:pStyle w:val="p"/>
            </w:pPr>
            <w:r>
              <w:rPr>
                <w:rStyle w:val="s0"/>
                <w:b/>
                <w:bCs/>
              </w:rPr>
              <w:t>Председатель Верховного Суда</w:t>
            </w:r>
          </w:p>
          <w:p w14:paraId="52CC2CC4" w14:textId="77777777" w:rsidR="00A627D6" w:rsidRDefault="001E16D9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2CA6" w14:textId="77777777" w:rsidR="00A627D6" w:rsidRDefault="001E16D9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4F63C727" w14:textId="77777777" w:rsidR="00A627D6" w:rsidRDefault="001E16D9">
            <w:pPr>
              <w:pStyle w:val="pr"/>
            </w:pPr>
            <w:r>
              <w:rPr>
                <w:rStyle w:val="s0"/>
                <w:b/>
                <w:bCs/>
              </w:rPr>
              <w:t>Ж. Асанов</w:t>
            </w:r>
          </w:p>
        </w:tc>
      </w:tr>
    </w:tbl>
    <w:p w14:paraId="2FA885D9" w14:textId="77777777" w:rsidR="00A627D6" w:rsidRDefault="001E16D9">
      <w:pPr>
        <w:pStyle w:val="p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627D6" w14:paraId="4EEB5841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3A421" w14:textId="77777777" w:rsidR="00A627D6" w:rsidRDefault="001E16D9">
            <w:pPr>
              <w:pStyle w:val="p"/>
            </w:pPr>
            <w:r>
              <w:rPr>
                <w:rStyle w:val="s0"/>
                <w:b/>
                <w:bCs/>
              </w:rPr>
              <w:t xml:space="preserve">Судья </w:t>
            </w:r>
          </w:p>
          <w:p w14:paraId="455C7F13" w14:textId="77777777" w:rsidR="00A627D6" w:rsidRDefault="001E16D9">
            <w:pPr>
              <w:pStyle w:val="p"/>
            </w:pPr>
            <w:r>
              <w:rPr>
                <w:rStyle w:val="s0"/>
                <w:b/>
                <w:bCs/>
              </w:rPr>
              <w:t xml:space="preserve">Верховного Суда Республики Казахстан, </w:t>
            </w:r>
          </w:p>
          <w:p w14:paraId="0883C3C3" w14:textId="77777777" w:rsidR="00A627D6" w:rsidRDefault="001E16D9">
            <w:pPr>
              <w:pStyle w:val="p"/>
            </w:pPr>
            <w:r>
              <w:rPr>
                <w:rStyle w:val="s0"/>
                <w:b/>
                <w:bCs/>
              </w:rPr>
              <w:t>секретарь пленарного заседания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9CABC" w14:textId="77777777" w:rsidR="00A627D6" w:rsidRDefault="001E16D9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26E35F4C" w14:textId="77777777" w:rsidR="00A627D6" w:rsidRDefault="001E16D9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7BCBA7A5" w14:textId="77777777" w:rsidR="00A627D6" w:rsidRDefault="001E16D9">
            <w:pPr>
              <w:pStyle w:val="pr"/>
            </w:pPr>
            <w:r>
              <w:rPr>
                <w:rStyle w:val="s0"/>
                <w:b/>
                <w:bCs/>
              </w:rPr>
              <w:t>Г. Альмагамбетова</w:t>
            </w:r>
          </w:p>
        </w:tc>
      </w:tr>
    </w:tbl>
    <w:p w14:paraId="35A5A46F" w14:textId="77777777" w:rsidR="00A627D6" w:rsidRDefault="001E16D9">
      <w:pPr>
        <w:pStyle w:val="p"/>
      </w:pPr>
      <w:r>
        <w:t> </w:t>
      </w:r>
    </w:p>
    <w:sectPr w:rsidR="00A627D6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FEAA3" w14:textId="77777777" w:rsidR="0084424B" w:rsidRDefault="0084424B" w:rsidP="001E16D9">
      <w:r>
        <w:separator/>
      </w:r>
    </w:p>
  </w:endnote>
  <w:endnote w:type="continuationSeparator" w:id="0">
    <w:p w14:paraId="7F9071C4" w14:textId="77777777" w:rsidR="0084424B" w:rsidRDefault="0084424B" w:rsidP="001E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CC9F" w14:textId="77777777" w:rsidR="001E16D9" w:rsidRDefault="001E16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AB1A9" w14:textId="77777777" w:rsidR="001E16D9" w:rsidRDefault="001E16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AD79" w14:textId="77777777" w:rsidR="001E16D9" w:rsidRDefault="001E16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84792" w14:textId="77777777" w:rsidR="0084424B" w:rsidRDefault="0084424B" w:rsidP="001E16D9">
      <w:r>
        <w:separator/>
      </w:r>
    </w:p>
  </w:footnote>
  <w:footnote w:type="continuationSeparator" w:id="0">
    <w:p w14:paraId="476D6749" w14:textId="77777777" w:rsidR="0084424B" w:rsidRDefault="0084424B" w:rsidP="001E1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13AE" w14:textId="77777777" w:rsidR="001E16D9" w:rsidRDefault="001E16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8183B" w14:textId="77777777" w:rsidR="001E16D9" w:rsidRDefault="001E16D9" w:rsidP="001E16D9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0D86587E" w14:textId="77777777" w:rsidR="001E16D9" w:rsidRDefault="001E16D9" w:rsidP="001E16D9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Нормативное постановление Верховного Суда Республики Казахстан от 21 апреля 2022 года № 4 «О применении судами законодательства о государственных закупках» (с изменениями от 17.12.2024 г.)</w:t>
    </w:r>
  </w:p>
  <w:p w14:paraId="75FD9111" w14:textId="77777777" w:rsidR="001E16D9" w:rsidRPr="001E16D9" w:rsidRDefault="001E16D9" w:rsidP="001E16D9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06.05.2022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F2BF" w14:textId="77777777" w:rsidR="001E16D9" w:rsidRDefault="001E16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6D9"/>
    <w:rsid w:val="001E16D9"/>
    <w:rsid w:val="0084424B"/>
    <w:rsid w:val="00A627D6"/>
    <w:rsid w:val="00E8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ED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1E16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9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E16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nline.zakon.kz/Document/?doc_id=34329053" TargetMode="External"/><Relationship Id="rId21" Type="http://schemas.openxmlformats.org/officeDocument/2006/relationships/hyperlink" Target="http://online.zakon.kz/Document/?doc_id=35132264" TargetMode="External"/><Relationship Id="rId42" Type="http://schemas.openxmlformats.org/officeDocument/2006/relationships/hyperlink" Target="http://online.zakon.kz/Document/?doc_id=34050877" TargetMode="External"/><Relationship Id="rId47" Type="http://schemas.openxmlformats.org/officeDocument/2006/relationships/hyperlink" Target="http://online.zakon.kz/Document/?doc_id=34050877" TargetMode="External"/><Relationship Id="rId63" Type="http://schemas.openxmlformats.org/officeDocument/2006/relationships/hyperlink" Target="http://online.zakon.kz/Document/?doc_id=34050877" TargetMode="External"/><Relationship Id="rId68" Type="http://schemas.openxmlformats.org/officeDocument/2006/relationships/hyperlink" Target="http://online.zakon.kz/Document/?doc_id=34050877" TargetMode="External"/><Relationship Id="rId84" Type="http://schemas.openxmlformats.org/officeDocument/2006/relationships/hyperlink" Target="http://online.zakon.kz/Document/?doc_id=34515777" TargetMode="External"/><Relationship Id="rId89" Type="http://schemas.openxmlformats.org/officeDocument/2006/relationships/hyperlink" Target="http://online.zakon.kz/Document/?doc_id=34515777" TargetMode="External"/><Relationship Id="rId16" Type="http://schemas.openxmlformats.org/officeDocument/2006/relationships/hyperlink" Target="http://online.zakon.kz/Document/?doc_id=34050877" TargetMode="External"/><Relationship Id="rId11" Type="http://schemas.openxmlformats.org/officeDocument/2006/relationships/hyperlink" Target="http://online.zakon.kz/Document/?doc_id=35132264" TargetMode="External"/><Relationship Id="rId32" Type="http://schemas.openxmlformats.org/officeDocument/2006/relationships/hyperlink" Target="http://online.zakon.kz/Document/?doc_id=34515777" TargetMode="External"/><Relationship Id="rId37" Type="http://schemas.openxmlformats.org/officeDocument/2006/relationships/hyperlink" Target="http://online.zakon.kz/Document/?doc_id=34050877" TargetMode="External"/><Relationship Id="rId53" Type="http://schemas.openxmlformats.org/officeDocument/2006/relationships/hyperlink" Target="http://online.zakon.kz/Document/?doc_id=34050877" TargetMode="External"/><Relationship Id="rId58" Type="http://schemas.openxmlformats.org/officeDocument/2006/relationships/hyperlink" Target="http://online.zakon.kz/Document/?doc_id=34050877" TargetMode="External"/><Relationship Id="rId74" Type="http://schemas.openxmlformats.org/officeDocument/2006/relationships/hyperlink" Target="http://online.zakon.kz/Document/?doc_id=34050877" TargetMode="External"/><Relationship Id="rId79" Type="http://schemas.openxmlformats.org/officeDocument/2006/relationships/hyperlink" Target="http://online.zakon.kz/Document/?doc_id=34050877" TargetMode="External"/><Relationship Id="rId102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://online.zakon.kz/Document/?doc_id=35132264" TargetMode="External"/><Relationship Id="rId95" Type="http://schemas.openxmlformats.org/officeDocument/2006/relationships/hyperlink" Target="http://online.zakon.kz/Document/?doc_id=33917058" TargetMode="External"/><Relationship Id="rId22" Type="http://schemas.openxmlformats.org/officeDocument/2006/relationships/hyperlink" Target="http://online.zakon.kz/Document/?doc_id=34050877" TargetMode="External"/><Relationship Id="rId27" Type="http://schemas.openxmlformats.org/officeDocument/2006/relationships/hyperlink" Target="http://online.zakon.kz/Document/?doc_id=34050877" TargetMode="External"/><Relationship Id="rId43" Type="http://schemas.openxmlformats.org/officeDocument/2006/relationships/hyperlink" Target="http://online.zakon.kz/Document/?doc_id=34050877" TargetMode="External"/><Relationship Id="rId48" Type="http://schemas.openxmlformats.org/officeDocument/2006/relationships/hyperlink" Target="http://online.zakon.kz/Document/?doc_id=34050877" TargetMode="External"/><Relationship Id="rId64" Type="http://schemas.openxmlformats.org/officeDocument/2006/relationships/hyperlink" Target="http://online.zakon.kz/Document/?doc_id=34050877" TargetMode="External"/><Relationship Id="rId69" Type="http://schemas.openxmlformats.org/officeDocument/2006/relationships/hyperlink" Target="http://online.zakon.kz/Document/?doc_id=34515777" TargetMode="External"/><Relationship Id="rId80" Type="http://schemas.openxmlformats.org/officeDocument/2006/relationships/hyperlink" Target="http://online.zakon.kz/Document/?doc_id=1013880" TargetMode="External"/><Relationship Id="rId85" Type="http://schemas.openxmlformats.org/officeDocument/2006/relationships/hyperlink" Target="http://online.zakon.kz/Document/?doc_id=34050877" TargetMode="External"/><Relationship Id="rId12" Type="http://schemas.openxmlformats.org/officeDocument/2006/relationships/hyperlink" Target="http://online.zakon.kz/Document/?doc_id=37724730" TargetMode="External"/><Relationship Id="rId17" Type="http://schemas.openxmlformats.org/officeDocument/2006/relationships/hyperlink" Target="http://online.zakon.kz/Document/?doc_id=34050877" TargetMode="External"/><Relationship Id="rId25" Type="http://schemas.openxmlformats.org/officeDocument/2006/relationships/hyperlink" Target="http://online.zakon.kz/Document/?doc_id=34050877" TargetMode="External"/><Relationship Id="rId33" Type="http://schemas.openxmlformats.org/officeDocument/2006/relationships/hyperlink" Target="http://online.zakon.kz/Document/?doc_id=34329053" TargetMode="External"/><Relationship Id="rId38" Type="http://schemas.openxmlformats.org/officeDocument/2006/relationships/hyperlink" Target="http://online.zakon.kz/Document/?doc_id=34050877" TargetMode="External"/><Relationship Id="rId46" Type="http://schemas.openxmlformats.org/officeDocument/2006/relationships/hyperlink" Target="http://online.zakon.kz/Document/?doc_id=34050877" TargetMode="External"/><Relationship Id="rId59" Type="http://schemas.openxmlformats.org/officeDocument/2006/relationships/hyperlink" Target="http://online.zakon.kz/Document/?doc_id=34050877" TargetMode="External"/><Relationship Id="rId67" Type="http://schemas.openxmlformats.org/officeDocument/2006/relationships/hyperlink" Target="http://online.zakon.kz/Document/?doc_id=34894815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online.zakon.kz/Document/?doc_id=35132264" TargetMode="External"/><Relationship Id="rId41" Type="http://schemas.openxmlformats.org/officeDocument/2006/relationships/hyperlink" Target="http://online.zakon.kz/Document/?doc_id=1006061" TargetMode="External"/><Relationship Id="rId54" Type="http://schemas.openxmlformats.org/officeDocument/2006/relationships/hyperlink" Target="http://online.zakon.kz/Document/?doc_id=39755505" TargetMode="External"/><Relationship Id="rId62" Type="http://schemas.openxmlformats.org/officeDocument/2006/relationships/hyperlink" Target="http://online.zakon.kz/Document/?doc_id=34050877" TargetMode="External"/><Relationship Id="rId70" Type="http://schemas.openxmlformats.org/officeDocument/2006/relationships/hyperlink" Target="http://online.zakon.kz/Document/?doc_id=34515777" TargetMode="External"/><Relationship Id="rId75" Type="http://schemas.openxmlformats.org/officeDocument/2006/relationships/hyperlink" Target="http://online.zakon.kz/Document/?doc_id=34050877" TargetMode="External"/><Relationship Id="rId83" Type="http://schemas.openxmlformats.org/officeDocument/2006/relationships/hyperlink" Target="http://online.zakon.kz/Document/?doc_id=34515777" TargetMode="External"/><Relationship Id="rId88" Type="http://schemas.openxmlformats.org/officeDocument/2006/relationships/hyperlink" Target="http://online.zakon.kz/Document/?doc_id=34515777" TargetMode="External"/><Relationship Id="rId91" Type="http://schemas.openxmlformats.org/officeDocument/2006/relationships/hyperlink" Target="http://online.zakon.kz/Document/?doc_id=37724730" TargetMode="External"/><Relationship Id="rId9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3917058" TargetMode="External"/><Relationship Id="rId15" Type="http://schemas.openxmlformats.org/officeDocument/2006/relationships/hyperlink" Target="http://online.zakon.kz/Document/?doc_id=34329053" TargetMode="External"/><Relationship Id="rId23" Type="http://schemas.openxmlformats.org/officeDocument/2006/relationships/hyperlink" Target="http://online.zakon.kz/Document/?doc_id=34050877" TargetMode="External"/><Relationship Id="rId28" Type="http://schemas.openxmlformats.org/officeDocument/2006/relationships/hyperlink" Target="http://online.zakon.kz/Document/?doc_id=34329053" TargetMode="External"/><Relationship Id="rId36" Type="http://schemas.openxmlformats.org/officeDocument/2006/relationships/hyperlink" Target="http://online.zakon.kz/Document/?doc_id=34515777" TargetMode="External"/><Relationship Id="rId49" Type="http://schemas.openxmlformats.org/officeDocument/2006/relationships/hyperlink" Target="http://online.zakon.kz/Document/?doc_id=34050877" TargetMode="External"/><Relationship Id="rId57" Type="http://schemas.openxmlformats.org/officeDocument/2006/relationships/hyperlink" Target="http://online.zakon.kz/Document/?doc_id=34050877" TargetMode="External"/><Relationship Id="rId10" Type="http://schemas.openxmlformats.org/officeDocument/2006/relationships/hyperlink" Target="http://online.zakon.kz/Document/?doc_id=34329053" TargetMode="External"/><Relationship Id="rId31" Type="http://schemas.openxmlformats.org/officeDocument/2006/relationships/hyperlink" Target="http://online.zakon.kz/Document/?doc_id=34515777" TargetMode="External"/><Relationship Id="rId44" Type="http://schemas.openxmlformats.org/officeDocument/2006/relationships/hyperlink" Target="http://online.zakon.kz/Document/?doc_id=34050877" TargetMode="External"/><Relationship Id="rId52" Type="http://schemas.openxmlformats.org/officeDocument/2006/relationships/hyperlink" Target="http://online.zakon.kz/Document/?doc_id=35132264" TargetMode="External"/><Relationship Id="rId60" Type="http://schemas.openxmlformats.org/officeDocument/2006/relationships/hyperlink" Target="http://online.zakon.kz/Document/?doc_id=34050877" TargetMode="External"/><Relationship Id="rId65" Type="http://schemas.openxmlformats.org/officeDocument/2006/relationships/hyperlink" Target="http://online.zakon.kz/Document/?doc_id=34050877" TargetMode="External"/><Relationship Id="rId73" Type="http://schemas.openxmlformats.org/officeDocument/2006/relationships/hyperlink" Target="http://online.zakon.kz/Document/?doc_id=34050877" TargetMode="External"/><Relationship Id="rId78" Type="http://schemas.openxmlformats.org/officeDocument/2006/relationships/hyperlink" Target="http://online.zakon.kz/Document/?doc_id=34050877" TargetMode="External"/><Relationship Id="rId81" Type="http://schemas.openxmlformats.org/officeDocument/2006/relationships/hyperlink" Target="http://online.zakon.kz/Document/?doc_id=1006061" TargetMode="External"/><Relationship Id="rId86" Type="http://schemas.openxmlformats.org/officeDocument/2006/relationships/hyperlink" Target="http://online.zakon.kz/Document/?doc_id=34515777" TargetMode="External"/><Relationship Id="rId94" Type="http://schemas.openxmlformats.org/officeDocument/2006/relationships/hyperlink" Target="http://online.zakon.kz/Document/?doc_id=1005029" TargetMode="External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1006061" TargetMode="External"/><Relationship Id="rId13" Type="http://schemas.openxmlformats.org/officeDocument/2006/relationships/hyperlink" Target="http://online.zakon.kz/Document/?doc_id=1005029" TargetMode="External"/><Relationship Id="rId18" Type="http://schemas.openxmlformats.org/officeDocument/2006/relationships/hyperlink" Target="http://online.zakon.kz/Document/?doc_id=35132264" TargetMode="External"/><Relationship Id="rId39" Type="http://schemas.openxmlformats.org/officeDocument/2006/relationships/hyperlink" Target="http://online.zakon.kz/Document/?doc_id=1006061" TargetMode="External"/><Relationship Id="rId34" Type="http://schemas.openxmlformats.org/officeDocument/2006/relationships/hyperlink" Target="http://online.zakon.kz/Document/?doc_id=34050877" TargetMode="External"/><Relationship Id="rId50" Type="http://schemas.openxmlformats.org/officeDocument/2006/relationships/hyperlink" Target="http://online.zakon.kz/Document/?doc_id=34515777" TargetMode="External"/><Relationship Id="rId55" Type="http://schemas.openxmlformats.org/officeDocument/2006/relationships/hyperlink" Target="http://online.zakon.kz/Document/?doc_id=34023653" TargetMode="External"/><Relationship Id="rId76" Type="http://schemas.openxmlformats.org/officeDocument/2006/relationships/hyperlink" Target="http://online.zakon.kz/Document/?doc_id=34050877" TargetMode="External"/><Relationship Id="rId97" Type="http://schemas.openxmlformats.org/officeDocument/2006/relationships/header" Target="header2.xml"/><Relationship Id="rId7" Type="http://schemas.openxmlformats.org/officeDocument/2006/relationships/hyperlink" Target="http://online.zakon.kz/Document/?doc_id=34050877" TargetMode="External"/><Relationship Id="rId71" Type="http://schemas.openxmlformats.org/officeDocument/2006/relationships/hyperlink" Target="http://online.zakon.kz/Document/?doc_id=34515777" TargetMode="External"/><Relationship Id="rId92" Type="http://schemas.openxmlformats.org/officeDocument/2006/relationships/hyperlink" Target="http://online.zakon.kz/Document/?doc_id=351322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doc_id=35132264" TargetMode="External"/><Relationship Id="rId24" Type="http://schemas.openxmlformats.org/officeDocument/2006/relationships/hyperlink" Target="http://online.zakon.kz/Document/?doc_id=34050877" TargetMode="External"/><Relationship Id="rId40" Type="http://schemas.openxmlformats.org/officeDocument/2006/relationships/hyperlink" Target="http://online.zakon.kz/Document/?doc_id=34329053" TargetMode="External"/><Relationship Id="rId45" Type="http://schemas.openxmlformats.org/officeDocument/2006/relationships/hyperlink" Target="http://online.zakon.kz/Document/?doc_id=34050877" TargetMode="External"/><Relationship Id="rId66" Type="http://schemas.openxmlformats.org/officeDocument/2006/relationships/hyperlink" Target="http://online.zakon.kz/Document/?doc_id=34050877" TargetMode="External"/><Relationship Id="rId87" Type="http://schemas.openxmlformats.org/officeDocument/2006/relationships/hyperlink" Target="http://online.zakon.kz/Document/?doc_id=34050877" TargetMode="External"/><Relationship Id="rId61" Type="http://schemas.openxmlformats.org/officeDocument/2006/relationships/hyperlink" Target="http://online.zakon.kz/Document/?doc_id=34050877" TargetMode="External"/><Relationship Id="rId82" Type="http://schemas.openxmlformats.org/officeDocument/2006/relationships/hyperlink" Target="http://online.zakon.kz/Document/?doc_id=34515777" TargetMode="External"/><Relationship Id="rId19" Type="http://schemas.openxmlformats.org/officeDocument/2006/relationships/hyperlink" Target="http://online.zakon.kz/Document/?doc_id=35132264" TargetMode="External"/><Relationship Id="rId14" Type="http://schemas.openxmlformats.org/officeDocument/2006/relationships/hyperlink" Target="http://online.zakon.kz/Document/?doc_id=34329053" TargetMode="External"/><Relationship Id="rId30" Type="http://schemas.openxmlformats.org/officeDocument/2006/relationships/hyperlink" Target="http://online.zakon.kz/Document/?doc_id=34515777" TargetMode="External"/><Relationship Id="rId35" Type="http://schemas.openxmlformats.org/officeDocument/2006/relationships/hyperlink" Target="http://online.zakon.kz/Document/?doc_id=34515777" TargetMode="External"/><Relationship Id="rId56" Type="http://schemas.openxmlformats.org/officeDocument/2006/relationships/hyperlink" Target="http://online.zakon.kz/Document/?doc_id=34050877" TargetMode="External"/><Relationship Id="rId77" Type="http://schemas.openxmlformats.org/officeDocument/2006/relationships/hyperlink" Target="http://online.zakon.kz/Document/?doc_id=34050877" TargetMode="External"/><Relationship Id="rId100" Type="http://schemas.openxmlformats.org/officeDocument/2006/relationships/header" Target="header3.xml"/><Relationship Id="rId8" Type="http://schemas.openxmlformats.org/officeDocument/2006/relationships/hyperlink" Target="http://online.zakon.kz/Document/?doc_id=1005029" TargetMode="External"/><Relationship Id="rId51" Type="http://schemas.openxmlformats.org/officeDocument/2006/relationships/hyperlink" Target="http://online.zakon.kz/Document/?doc_id=34050877" TargetMode="External"/><Relationship Id="rId72" Type="http://schemas.openxmlformats.org/officeDocument/2006/relationships/hyperlink" Target="http://online.zakon.kz/Document/?doc_id=34515777" TargetMode="External"/><Relationship Id="rId93" Type="http://schemas.openxmlformats.org/officeDocument/2006/relationships/hyperlink" Target="http://online.zakon.kz/Document/?doc_id=31312915" TargetMode="External"/><Relationship Id="rId98" Type="http://schemas.openxmlformats.org/officeDocument/2006/relationships/footer" Target="footer1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5182</Words>
  <Characters>29539</Characters>
  <Application>Microsoft Office Word</Application>
  <DocSecurity>0</DocSecurity>
  <Lines>246</Lines>
  <Paragraphs>69</Paragraphs>
  <ScaleCrop>false</ScaleCrop>
  <Company/>
  <LinksUpToDate>false</LinksUpToDate>
  <CharactersWithSpaces>34652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2025-01-25T06:59:00Z</dcterms:created>
  <dcterms:modified xsi:type="dcterms:W3CDTF">2025-01-25T06:59:00Z</dcterms:modified>
</cp:coreProperties>
</file>